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AE" w:rsidRPr="00E55FB8" w:rsidRDefault="003809AE" w:rsidP="003809AE">
      <w:pPr>
        <w:jc w:val="both"/>
        <w:rPr>
          <w:rFonts w:ascii="Times New Roman" w:hAnsi="Times New Roman" w:cs="Times New Roman"/>
          <w:b/>
          <w:sz w:val="24"/>
          <w:szCs w:val="24"/>
          <w:u w:val="single"/>
        </w:rPr>
      </w:pPr>
      <w:r w:rsidRPr="00E55FB8">
        <w:rPr>
          <w:rFonts w:ascii="Times New Roman" w:hAnsi="Times New Roman" w:cs="Times New Roman"/>
          <w:b/>
          <w:sz w:val="24"/>
          <w:szCs w:val="24"/>
          <w:u w:val="single"/>
        </w:rPr>
        <w:t>Juhend RAB väljastatavate tegevuslubade taotluste esitamiseks.</w:t>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roofErr w:type="spellStart"/>
      <w:r>
        <w:rPr>
          <w:rFonts w:ascii="Times New Roman" w:hAnsi="Times New Roman" w:cs="Times New Roman"/>
          <w:sz w:val="24"/>
          <w:szCs w:val="24"/>
        </w:rPr>
        <w:t>RahaPTS</w:t>
      </w:r>
      <w:proofErr w:type="spellEnd"/>
      <w:r>
        <w:rPr>
          <w:rFonts w:ascii="Times New Roman" w:hAnsi="Times New Roman" w:cs="Times New Roman"/>
          <w:sz w:val="24"/>
          <w:szCs w:val="24"/>
        </w:rPr>
        <w:t xml:space="preserve"> § 70 lg 1 kohaselt väljastab RAB tegevuslubasid järgmistel tegevusaladel teenuse pakkumiseks:</w:t>
      </w:r>
    </w:p>
    <w:p w:rsidR="003809AE" w:rsidRDefault="003809AE" w:rsidP="003809AE">
      <w:pPr>
        <w:jc w:val="both"/>
        <w:rPr>
          <w:rFonts w:ascii="Times New Roman" w:hAnsi="Times New Roman" w:cs="Times New Roman"/>
          <w:sz w:val="24"/>
          <w:szCs w:val="24"/>
        </w:rPr>
      </w:pPr>
    </w:p>
    <w:p w:rsidR="003809AE" w:rsidRPr="008F3125" w:rsidRDefault="003809AE" w:rsidP="003809AE">
      <w:pPr>
        <w:jc w:val="both"/>
        <w:rPr>
          <w:rFonts w:ascii="Times New Roman" w:hAnsi="Times New Roman" w:cs="Times New Roman"/>
          <w:sz w:val="24"/>
          <w:szCs w:val="24"/>
        </w:rPr>
      </w:pPr>
      <w:r w:rsidRPr="008F3125">
        <w:rPr>
          <w:rFonts w:ascii="Times New Roman" w:hAnsi="Times New Roman" w:cs="Times New Roman"/>
          <w:sz w:val="24"/>
          <w:szCs w:val="24"/>
        </w:rPr>
        <w:t xml:space="preserve">  1) finantseerimisasutusena tegutsemine;</w:t>
      </w:r>
    </w:p>
    <w:p w:rsidR="003809AE" w:rsidRPr="008F3125" w:rsidRDefault="003809AE" w:rsidP="003809AE">
      <w:pPr>
        <w:jc w:val="both"/>
        <w:rPr>
          <w:rFonts w:ascii="Times New Roman" w:hAnsi="Times New Roman" w:cs="Times New Roman"/>
          <w:sz w:val="24"/>
          <w:szCs w:val="24"/>
        </w:rPr>
      </w:pPr>
      <w:r w:rsidRPr="008F3125">
        <w:rPr>
          <w:rFonts w:ascii="Times New Roman" w:hAnsi="Times New Roman" w:cs="Times New Roman"/>
          <w:sz w:val="24"/>
          <w:szCs w:val="24"/>
        </w:rPr>
        <w:t xml:space="preserve">  2) usaldusfondide ja äriühingute teenuse osutamine;</w:t>
      </w:r>
    </w:p>
    <w:p w:rsidR="003809AE" w:rsidRPr="008F3125" w:rsidRDefault="003809AE" w:rsidP="003809AE">
      <w:pPr>
        <w:jc w:val="both"/>
        <w:rPr>
          <w:rFonts w:ascii="Times New Roman" w:hAnsi="Times New Roman" w:cs="Times New Roman"/>
          <w:sz w:val="24"/>
          <w:szCs w:val="24"/>
        </w:rPr>
      </w:pPr>
      <w:r w:rsidRPr="008F3125">
        <w:rPr>
          <w:rFonts w:ascii="Times New Roman" w:hAnsi="Times New Roman" w:cs="Times New Roman"/>
          <w:sz w:val="24"/>
          <w:szCs w:val="24"/>
        </w:rPr>
        <w:t xml:space="preserve">  3) pandimajateenuse osutamine;</w:t>
      </w:r>
    </w:p>
    <w:p w:rsidR="003809AE" w:rsidRPr="008F3125" w:rsidRDefault="003809AE" w:rsidP="003809AE">
      <w:pPr>
        <w:jc w:val="both"/>
        <w:rPr>
          <w:rFonts w:ascii="Times New Roman" w:hAnsi="Times New Roman" w:cs="Times New Roman"/>
          <w:sz w:val="24"/>
          <w:szCs w:val="24"/>
        </w:rPr>
      </w:pPr>
      <w:r w:rsidRPr="008F3125">
        <w:rPr>
          <w:rFonts w:ascii="Times New Roman" w:hAnsi="Times New Roman" w:cs="Times New Roman"/>
          <w:sz w:val="24"/>
          <w:szCs w:val="24"/>
        </w:rPr>
        <w:t xml:space="preserve">  4) virtuaalvääringu teenuse pakkumine;</w:t>
      </w:r>
    </w:p>
    <w:p w:rsidR="003809AE" w:rsidRDefault="003809AE" w:rsidP="003809AE">
      <w:pPr>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sidRPr="008F3125">
        <w:rPr>
          <w:rFonts w:ascii="Times New Roman" w:hAnsi="Times New Roman" w:cs="Times New Roman"/>
          <w:sz w:val="24"/>
          <w:szCs w:val="24"/>
        </w:rPr>
        <w:t>väärismetalli</w:t>
      </w:r>
      <w:proofErr w:type="spellEnd"/>
      <w:r w:rsidRPr="008F3125">
        <w:rPr>
          <w:rFonts w:ascii="Times New Roman" w:hAnsi="Times New Roman" w:cs="Times New Roman"/>
          <w:sz w:val="24"/>
          <w:szCs w:val="24"/>
        </w:rPr>
        <w:t xml:space="preserve"> ja </w:t>
      </w:r>
      <w:proofErr w:type="spellStart"/>
      <w:r w:rsidRPr="008F3125">
        <w:rPr>
          <w:rFonts w:ascii="Times New Roman" w:hAnsi="Times New Roman" w:cs="Times New Roman"/>
          <w:sz w:val="24"/>
          <w:szCs w:val="24"/>
        </w:rPr>
        <w:t>väärismetalltoodete</w:t>
      </w:r>
      <w:proofErr w:type="spellEnd"/>
      <w:r w:rsidRPr="008F3125">
        <w:rPr>
          <w:rFonts w:ascii="Times New Roman" w:hAnsi="Times New Roman" w:cs="Times New Roman"/>
          <w:sz w:val="24"/>
          <w:szCs w:val="24"/>
        </w:rPr>
        <w:t xml:space="preserve">, välja arvatud tootmise, teaduse ning meditsiini vajaduseks kasutatavad </w:t>
      </w:r>
      <w:proofErr w:type="spellStart"/>
      <w:r w:rsidRPr="008F3125">
        <w:rPr>
          <w:rFonts w:ascii="Times New Roman" w:hAnsi="Times New Roman" w:cs="Times New Roman"/>
          <w:sz w:val="24"/>
          <w:szCs w:val="24"/>
        </w:rPr>
        <w:t>väärismetallid</w:t>
      </w:r>
      <w:proofErr w:type="spellEnd"/>
      <w:r w:rsidRPr="008F3125">
        <w:rPr>
          <w:rFonts w:ascii="Times New Roman" w:hAnsi="Times New Roman" w:cs="Times New Roman"/>
          <w:sz w:val="24"/>
          <w:szCs w:val="24"/>
        </w:rPr>
        <w:t xml:space="preserve"> ja </w:t>
      </w:r>
      <w:proofErr w:type="spellStart"/>
      <w:r w:rsidRPr="008F3125">
        <w:rPr>
          <w:rFonts w:ascii="Times New Roman" w:hAnsi="Times New Roman" w:cs="Times New Roman"/>
          <w:sz w:val="24"/>
          <w:szCs w:val="24"/>
        </w:rPr>
        <w:t>väärismetalltooted</w:t>
      </w:r>
      <w:proofErr w:type="spellEnd"/>
      <w:r w:rsidRPr="008F3125">
        <w:rPr>
          <w:rFonts w:ascii="Times New Roman" w:hAnsi="Times New Roman" w:cs="Times New Roman"/>
          <w:sz w:val="24"/>
          <w:szCs w:val="24"/>
        </w:rPr>
        <w:t>, või vääriskivide kokkuost või hulgimüük.</w:t>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Pr="005B037B" w:rsidRDefault="003809AE" w:rsidP="003809AE">
      <w:pPr>
        <w:jc w:val="both"/>
        <w:rPr>
          <w:rFonts w:ascii="Times New Roman" w:hAnsi="Times New Roman" w:cs="Times New Roman"/>
          <w:sz w:val="24"/>
          <w:szCs w:val="24"/>
        </w:rPr>
      </w:pPr>
      <w:r>
        <w:rPr>
          <w:rFonts w:ascii="Times New Roman" w:hAnsi="Times New Roman" w:cs="Times New Roman"/>
          <w:sz w:val="24"/>
          <w:szCs w:val="24"/>
        </w:rPr>
        <w:t>10.03.2020 jõustuva</w:t>
      </w:r>
      <w:r w:rsidRPr="00C52FB4">
        <w:rPr>
          <w:rFonts w:ascii="Times New Roman" w:hAnsi="Times New Roman" w:cs="Times New Roman"/>
          <w:sz w:val="24"/>
          <w:szCs w:val="24"/>
        </w:rPr>
        <w:t xml:space="preserve"> </w:t>
      </w:r>
      <w:proofErr w:type="spellStart"/>
      <w:r w:rsidRPr="00C52FB4">
        <w:rPr>
          <w:rFonts w:ascii="Times New Roman" w:hAnsi="Times New Roman" w:cs="Times New Roman"/>
          <w:sz w:val="24"/>
          <w:szCs w:val="24"/>
        </w:rPr>
        <w:t>RahaPTS</w:t>
      </w:r>
      <w:proofErr w:type="spellEnd"/>
      <w:r w:rsidRPr="00C52FB4">
        <w:rPr>
          <w:rFonts w:ascii="Times New Roman" w:hAnsi="Times New Roman" w:cs="Times New Roman"/>
          <w:sz w:val="24"/>
          <w:szCs w:val="24"/>
        </w:rPr>
        <w:t xml:space="preserve"> </w:t>
      </w:r>
      <w:r>
        <w:rPr>
          <w:rFonts w:ascii="Times New Roman" w:hAnsi="Times New Roman" w:cs="Times New Roman"/>
          <w:sz w:val="24"/>
          <w:szCs w:val="24"/>
        </w:rPr>
        <w:t xml:space="preserve">muudatuse kohaselt </w:t>
      </w:r>
      <w:r w:rsidRPr="00C52FB4">
        <w:rPr>
          <w:rFonts w:ascii="Times New Roman" w:hAnsi="Times New Roman" w:cs="Times New Roman"/>
          <w:sz w:val="24"/>
          <w:szCs w:val="24"/>
        </w:rPr>
        <w:t xml:space="preserve">esitatakse tegevusloaga seotud taotlused ja teated </w:t>
      </w:r>
      <w:r w:rsidRPr="005B037B">
        <w:rPr>
          <w:rFonts w:ascii="Times New Roman" w:hAnsi="Times New Roman" w:cs="Times New Roman"/>
          <w:b/>
          <w:sz w:val="24"/>
          <w:szCs w:val="24"/>
        </w:rPr>
        <w:t xml:space="preserve">üksnes ühtse kontaktpunkti põhimõttel </w:t>
      </w:r>
      <w:r>
        <w:rPr>
          <w:rFonts w:ascii="Times New Roman" w:hAnsi="Times New Roman" w:cs="Times New Roman"/>
          <w:b/>
          <w:sz w:val="24"/>
          <w:szCs w:val="24"/>
        </w:rPr>
        <w:t>Majandustegevuse registri (MTR) veebiportaali</w:t>
      </w:r>
      <w:r w:rsidRPr="005B037B">
        <w:rPr>
          <w:rFonts w:ascii="Times New Roman" w:hAnsi="Times New Roman" w:cs="Times New Roman"/>
          <w:b/>
          <w:sz w:val="24"/>
          <w:szCs w:val="24"/>
        </w:rPr>
        <w:t xml:space="preserve"> või notari kaudu</w:t>
      </w:r>
      <w:r w:rsidRPr="00C52FB4">
        <w:rPr>
          <w:rFonts w:ascii="Times New Roman" w:hAnsi="Times New Roman" w:cs="Times New Roman"/>
          <w:sz w:val="24"/>
          <w:szCs w:val="24"/>
        </w:rPr>
        <w:t>. See tähendab, et rahapesu andmebüroole paberkandjal vastavaid dokumente enam esitada ei saa ning dokumente tuleb esitada läbi notari või läbi majandustegevuse registri (</w:t>
      </w:r>
      <w:hyperlink r:id="rId7" w:history="1">
        <w:r w:rsidRPr="005B037B">
          <w:rPr>
            <w:rStyle w:val="Hyperlink"/>
            <w:rFonts w:ascii="Times New Roman" w:hAnsi="Times New Roman" w:cs="Times New Roman"/>
            <w:sz w:val="24"/>
            <w:szCs w:val="24"/>
          </w:rPr>
          <w:t>https://mtr.mkm.ee/</w:t>
        </w:r>
      </w:hyperlink>
      <w:r w:rsidRPr="00C52FB4">
        <w:rPr>
          <w:rFonts w:ascii="Times New Roman" w:hAnsi="Times New Roman" w:cs="Times New Roman"/>
          <w:sz w:val="24"/>
          <w:szCs w:val="24"/>
        </w:rPr>
        <w:t xml:space="preserve">) veebilehe. Lisaks </w:t>
      </w:r>
      <w:r w:rsidRPr="005B037B">
        <w:rPr>
          <w:rFonts w:ascii="Times New Roman" w:hAnsi="Times New Roman" w:cs="Times New Roman"/>
          <w:sz w:val="24"/>
          <w:szCs w:val="24"/>
        </w:rPr>
        <w:t xml:space="preserve">pikeneb ka tegevuslubade menetluste tähtaeg 60 päevani, mida saab rahapesu andmebüroo vajadusel pikendada kuni 120 päevani. </w:t>
      </w:r>
      <w:r>
        <w:rPr>
          <w:rFonts w:ascii="Times New Roman" w:hAnsi="Times New Roman" w:cs="Times New Roman"/>
          <w:sz w:val="24"/>
          <w:szCs w:val="24"/>
        </w:rPr>
        <w:t>Kõik muudatused, mis on vajalikud tegevusloaga isikutel tegevusloa säilitamiseks, peavad olema tehtud 01. juuliks 2020.</w:t>
      </w:r>
    </w:p>
    <w:p w:rsidR="003809AE" w:rsidRPr="005B037B"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r>
        <w:rPr>
          <w:rFonts w:ascii="Times New Roman" w:hAnsi="Times New Roman" w:cs="Times New Roman"/>
          <w:sz w:val="24"/>
          <w:szCs w:val="24"/>
        </w:rPr>
        <w:t xml:space="preserve">Muutunud on ka tegevusloa taotlemise menetlemiseks tasutava </w:t>
      </w:r>
      <w:r w:rsidRPr="005B037B">
        <w:rPr>
          <w:rFonts w:ascii="Times New Roman" w:hAnsi="Times New Roman" w:cs="Times New Roman"/>
          <w:sz w:val="24"/>
          <w:szCs w:val="24"/>
        </w:rPr>
        <w:t>riigilõiv</w:t>
      </w:r>
      <w:r>
        <w:rPr>
          <w:rFonts w:ascii="Times New Roman" w:hAnsi="Times New Roman" w:cs="Times New Roman"/>
          <w:sz w:val="24"/>
          <w:szCs w:val="24"/>
        </w:rPr>
        <w:t>u määr</w:t>
      </w:r>
      <w:r w:rsidRPr="005B037B">
        <w:rPr>
          <w:rFonts w:ascii="Times New Roman" w:hAnsi="Times New Roman" w:cs="Times New Roman"/>
          <w:sz w:val="24"/>
          <w:szCs w:val="24"/>
        </w:rPr>
        <w:t xml:space="preserve"> - </w:t>
      </w:r>
      <w:r w:rsidRPr="00266D3C">
        <w:rPr>
          <w:rFonts w:ascii="Times New Roman" w:hAnsi="Times New Roman" w:cs="Times New Roman"/>
          <w:b/>
          <w:sz w:val="24"/>
          <w:szCs w:val="24"/>
        </w:rPr>
        <w:t xml:space="preserve">finantseerimisasutusena </w:t>
      </w:r>
      <w:bookmarkStart w:id="0" w:name="_GoBack"/>
      <w:bookmarkEnd w:id="0"/>
      <w:r w:rsidRPr="00266D3C">
        <w:rPr>
          <w:rFonts w:ascii="Times New Roman" w:hAnsi="Times New Roman" w:cs="Times New Roman"/>
          <w:b/>
          <w:sz w:val="24"/>
          <w:szCs w:val="24"/>
        </w:rPr>
        <w:t>tegutsemiseks või virtuaalvääringu teenuse pakkumiseks</w:t>
      </w:r>
      <w:r w:rsidRPr="005B037B">
        <w:rPr>
          <w:rFonts w:ascii="Times New Roman" w:hAnsi="Times New Roman" w:cs="Times New Roman"/>
          <w:sz w:val="24"/>
          <w:szCs w:val="24"/>
        </w:rPr>
        <w:t xml:space="preserve"> tegevusloa </w:t>
      </w:r>
      <w:r>
        <w:rPr>
          <w:rFonts w:ascii="Times New Roman" w:hAnsi="Times New Roman" w:cs="Times New Roman"/>
          <w:sz w:val="24"/>
          <w:szCs w:val="24"/>
        </w:rPr>
        <w:t xml:space="preserve">taotluse menetlemiseks </w:t>
      </w:r>
      <w:r w:rsidRPr="005B037B">
        <w:rPr>
          <w:rFonts w:ascii="Times New Roman" w:hAnsi="Times New Roman" w:cs="Times New Roman"/>
          <w:sz w:val="24"/>
          <w:szCs w:val="24"/>
        </w:rPr>
        <w:t xml:space="preserve">tuleb alates 10. märts 2020 tasuda riigilõivu </w:t>
      </w:r>
      <w:r w:rsidRPr="00F23F8B">
        <w:rPr>
          <w:rFonts w:ascii="Times New Roman" w:hAnsi="Times New Roman" w:cs="Times New Roman"/>
          <w:b/>
          <w:sz w:val="24"/>
          <w:szCs w:val="24"/>
        </w:rPr>
        <w:t>3300 eurot</w:t>
      </w:r>
      <w:r w:rsidRPr="005B037B">
        <w:rPr>
          <w:rFonts w:ascii="Times New Roman" w:hAnsi="Times New Roman" w:cs="Times New Roman"/>
          <w:sz w:val="24"/>
          <w:szCs w:val="24"/>
        </w:rPr>
        <w:t xml:space="preserve"> (RLS § 269 p 2)</w:t>
      </w:r>
      <w:r w:rsidRPr="005B037B">
        <w:rPr>
          <w:rStyle w:val="FootnoteReference"/>
          <w:rFonts w:ascii="Times New Roman" w:hAnsi="Times New Roman" w:cs="Times New Roman"/>
          <w:sz w:val="24"/>
          <w:szCs w:val="24"/>
        </w:rPr>
        <w:t xml:space="preserve"> </w:t>
      </w:r>
      <w:r w:rsidRPr="00C52FB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kohaselt, teistel tegevusloa liikidel on riigilõivu määraks </w:t>
      </w:r>
      <w:r w:rsidRPr="00F23F8B">
        <w:rPr>
          <w:rFonts w:ascii="Times New Roman" w:hAnsi="Times New Roman" w:cs="Times New Roman"/>
          <w:b/>
          <w:sz w:val="24"/>
          <w:szCs w:val="24"/>
        </w:rPr>
        <w:t>345 eurot.</w:t>
      </w:r>
      <w:r w:rsidRPr="00C52FB4">
        <w:rPr>
          <w:rFonts w:ascii="Times New Roman" w:hAnsi="Times New Roman" w:cs="Times New Roman"/>
          <w:sz w:val="24"/>
          <w:szCs w:val="24"/>
        </w:rPr>
        <w:t xml:space="preserve"> </w:t>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r w:rsidRPr="003640E5">
        <w:rPr>
          <w:rFonts w:ascii="Times New Roman" w:hAnsi="Times New Roman" w:cs="Times New Roman"/>
          <w:sz w:val="24"/>
          <w:szCs w:val="24"/>
        </w:rPr>
        <w:t xml:space="preserve">Riigilõivu tasumisel on saajaks Rahandusministeerium ja riigilõivu on võimalik tasuda järgmistele arvelduskontodele: </w:t>
      </w:r>
    </w:p>
    <w:p w:rsidR="008925EC" w:rsidRPr="003640E5" w:rsidRDefault="008925EC" w:rsidP="003809AE">
      <w:pPr>
        <w:jc w:val="both"/>
        <w:rPr>
          <w:rFonts w:ascii="Times New Roman" w:hAnsi="Times New Roman" w:cs="Times New Roman"/>
          <w:sz w:val="24"/>
          <w:szCs w:val="24"/>
        </w:rPr>
      </w:pPr>
    </w:p>
    <w:p w:rsidR="008925EC" w:rsidRPr="008925EC" w:rsidRDefault="008925EC" w:rsidP="008925EC">
      <w:pPr>
        <w:pStyle w:val="ListParagraph"/>
        <w:numPr>
          <w:ilvl w:val="0"/>
          <w:numId w:val="6"/>
        </w:numPr>
        <w:jc w:val="both"/>
        <w:rPr>
          <w:rFonts w:ascii="Times New Roman" w:hAnsi="Times New Roman" w:cs="Times New Roman"/>
          <w:sz w:val="24"/>
          <w:szCs w:val="24"/>
        </w:rPr>
      </w:pPr>
      <w:r w:rsidRPr="008925EC">
        <w:rPr>
          <w:rFonts w:ascii="Times New Roman" w:hAnsi="Times New Roman" w:cs="Times New Roman"/>
          <w:sz w:val="24"/>
          <w:szCs w:val="24"/>
        </w:rPr>
        <w:t>SEB Pank  EE891010220034796011  (BIC/SWIFT: EEUHEE2X)</w:t>
      </w:r>
    </w:p>
    <w:p w:rsidR="008925EC" w:rsidRPr="008925EC" w:rsidRDefault="008925EC" w:rsidP="008925EC">
      <w:pPr>
        <w:pStyle w:val="ListParagraph"/>
        <w:numPr>
          <w:ilvl w:val="0"/>
          <w:numId w:val="6"/>
        </w:numPr>
        <w:jc w:val="both"/>
        <w:rPr>
          <w:rFonts w:ascii="Times New Roman" w:hAnsi="Times New Roman" w:cs="Times New Roman"/>
          <w:sz w:val="24"/>
          <w:szCs w:val="24"/>
        </w:rPr>
      </w:pPr>
      <w:r w:rsidRPr="008925EC">
        <w:rPr>
          <w:rFonts w:ascii="Times New Roman" w:hAnsi="Times New Roman" w:cs="Times New Roman"/>
          <w:sz w:val="24"/>
          <w:szCs w:val="24"/>
        </w:rPr>
        <w:t>Swedbank  EE932200221023778606  (BIC/SWIFT: HABAEE2X)</w:t>
      </w:r>
    </w:p>
    <w:p w:rsidR="008925EC" w:rsidRPr="008925EC" w:rsidRDefault="008925EC" w:rsidP="008925EC">
      <w:pPr>
        <w:pStyle w:val="ListParagraph"/>
        <w:numPr>
          <w:ilvl w:val="0"/>
          <w:numId w:val="6"/>
        </w:numPr>
        <w:jc w:val="both"/>
        <w:rPr>
          <w:rFonts w:ascii="Times New Roman" w:hAnsi="Times New Roman" w:cs="Times New Roman"/>
          <w:sz w:val="24"/>
          <w:szCs w:val="24"/>
        </w:rPr>
      </w:pPr>
      <w:r w:rsidRPr="008925EC">
        <w:rPr>
          <w:rFonts w:ascii="Times New Roman" w:hAnsi="Times New Roman" w:cs="Times New Roman"/>
          <w:sz w:val="24"/>
          <w:szCs w:val="24"/>
        </w:rPr>
        <w:t>LHV Pank EE777700771003813400 (BIC/SWIFT: LHVBEE22)</w:t>
      </w:r>
    </w:p>
    <w:p w:rsidR="003809AE" w:rsidRPr="008925EC" w:rsidRDefault="008925EC" w:rsidP="008925EC">
      <w:pPr>
        <w:pStyle w:val="ListParagraph"/>
        <w:numPr>
          <w:ilvl w:val="0"/>
          <w:numId w:val="6"/>
        </w:numPr>
        <w:jc w:val="both"/>
        <w:rPr>
          <w:rFonts w:ascii="Times New Roman" w:hAnsi="Times New Roman" w:cs="Times New Roman"/>
          <w:sz w:val="24"/>
          <w:szCs w:val="24"/>
        </w:rPr>
      </w:pPr>
      <w:proofErr w:type="spellStart"/>
      <w:r w:rsidRPr="008925EC">
        <w:rPr>
          <w:rFonts w:ascii="Times New Roman" w:hAnsi="Times New Roman" w:cs="Times New Roman"/>
          <w:sz w:val="24"/>
          <w:szCs w:val="24"/>
        </w:rPr>
        <w:t>Luminor</w:t>
      </w:r>
      <w:proofErr w:type="spellEnd"/>
      <w:r w:rsidRPr="008925EC">
        <w:rPr>
          <w:rFonts w:ascii="Times New Roman" w:hAnsi="Times New Roman" w:cs="Times New Roman"/>
          <w:sz w:val="24"/>
          <w:szCs w:val="24"/>
        </w:rPr>
        <w:t xml:space="preserve"> </w:t>
      </w:r>
      <w:proofErr w:type="spellStart"/>
      <w:r w:rsidRPr="008925EC">
        <w:rPr>
          <w:rFonts w:ascii="Times New Roman" w:hAnsi="Times New Roman" w:cs="Times New Roman"/>
          <w:sz w:val="24"/>
          <w:szCs w:val="24"/>
        </w:rPr>
        <w:t>Bank</w:t>
      </w:r>
      <w:proofErr w:type="spellEnd"/>
      <w:r w:rsidRPr="008925EC">
        <w:rPr>
          <w:rFonts w:ascii="Times New Roman" w:hAnsi="Times New Roman" w:cs="Times New Roman"/>
          <w:sz w:val="24"/>
          <w:szCs w:val="24"/>
        </w:rPr>
        <w:t xml:space="preserve">  EE701700017001577198  (BIC/SWIFT: RIKOEE22)</w:t>
      </w:r>
    </w:p>
    <w:p w:rsidR="003809AE" w:rsidRPr="003640E5" w:rsidRDefault="003809AE" w:rsidP="003809AE">
      <w:pPr>
        <w:jc w:val="both"/>
        <w:rPr>
          <w:rFonts w:ascii="Times New Roman" w:hAnsi="Times New Roman" w:cs="Times New Roman"/>
          <w:sz w:val="24"/>
          <w:szCs w:val="24"/>
        </w:rPr>
      </w:pPr>
    </w:p>
    <w:p w:rsidR="003809AE" w:rsidRPr="003640E5" w:rsidRDefault="003809AE" w:rsidP="003809AE">
      <w:pPr>
        <w:jc w:val="both"/>
        <w:rPr>
          <w:rFonts w:ascii="Times New Roman" w:hAnsi="Times New Roman" w:cs="Times New Roman"/>
          <w:sz w:val="24"/>
          <w:szCs w:val="24"/>
        </w:rPr>
      </w:pPr>
      <w:r w:rsidRPr="003640E5">
        <w:rPr>
          <w:rFonts w:ascii="Times New Roman" w:hAnsi="Times New Roman" w:cs="Times New Roman"/>
          <w:sz w:val="24"/>
          <w:szCs w:val="24"/>
        </w:rPr>
        <w:t>Riigilõivu maksmisel palume kindlasti lisada viitenumbri</w:t>
      </w:r>
      <w:r>
        <w:rPr>
          <w:rFonts w:ascii="Times New Roman" w:hAnsi="Times New Roman" w:cs="Times New Roman"/>
          <w:sz w:val="24"/>
          <w:szCs w:val="24"/>
        </w:rPr>
        <w:t xml:space="preserve"> -</w:t>
      </w:r>
      <w:r w:rsidRPr="003640E5">
        <w:rPr>
          <w:rFonts w:ascii="Times New Roman" w:hAnsi="Times New Roman" w:cs="Times New Roman"/>
          <w:sz w:val="24"/>
          <w:szCs w:val="24"/>
        </w:rPr>
        <w:t xml:space="preserve"> </w:t>
      </w:r>
      <w:r w:rsidR="008925EC" w:rsidRPr="008925EC">
        <w:rPr>
          <w:rFonts w:ascii="Times New Roman" w:hAnsi="Times New Roman" w:cs="Times New Roman"/>
          <w:b/>
          <w:sz w:val="24"/>
          <w:szCs w:val="24"/>
        </w:rPr>
        <w:t>2900083015</w:t>
      </w:r>
      <w:r w:rsidRPr="003640E5">
        <w:rPr>
          <w:rFonts w:ascii="Times New Roman" w:hAnsi="Times New Roman" w:cs="Times New Roman"/>
          <w:sz w:val="24"/>
          <w:szCs w:val="24"/>
        </w:rPr>
        <w:t xml:space="preserve">. Selgitusse tuleb lisada  ettevõtte nimi ja </w:t>
      </w:r>
      <w:r>
        <w:rPr>
          <w:rFonts w:ascii="Times New Roman" w:hAnsi="Times New Roman" w:cs="Times New Roman"/>
          <w:sz w:val="24"/>
          <w:szCs w:val="24"/>
        </w:rPr>
        <w:t xml:space="preserve">selgitav tekst - </w:t>
      </w:r>
      <w:r w:rsidRPr="003640E5">
        <w:rPr>
          <w:rFonts w:ascii="Times New Roman" w:hAnsi="Times New Roman" w:cs="Times New Roman"/>
          <w:sz w:val="24"/>
          <w:szCs w:val="24"/>
        </w:rPr>
        <w:t>„</w:t>
      </w:r>
      <w:r>
        <w:rPr>
          <w:rFonts w:ascii="Times New Roman" w:hAnsi="Times New Roman" w:cs="Times New Roman"/>
          <w:sz w:val="24"/>
          <w:szCs w:val="24"/>
        </w:rPr>
        <w:t>R</w:t>
      </w:r>
      <w:r w:rsidRPr="003640E5">
        <w:rPr>
          <w:rFonts w:ascii="Times New Roman" w:hAnsi="Times New Roman" w:cs="Times New Roman"/>
          <w:sz w:val="24"/>
          <w:szCs w:val="24"/>
        </w:rPr>
        <w:t xml:space="preserve">ahapesu andmebüroo tegevusloa taotlus“. Riigilõivu tasumata jätmisel on </w:t>
      </w:r>
      <w:proofErr w:type="spellStart"/>
      <w:r w:rsidRPr="003640E5">
        <w:rPr>
          <w:rFonts w:ascii="Times New Roman" w:hAnsi="Times New Roman" w:cs="Times New Roman"/>
          <w:sz w:val="24"/>
          <w:szCs w:val="24"/>
        </w:rPr>
        <w:t>RAB-l</w:t>
      </w:r>
      <w:proofErr w:type="spellEnd"/>
      <w:r w:rsidRPr="003640E5">
        <w:rPr>
          <w:rFonts w:ascii="Times New Roman" w:hAnsi="Times New Roman" w:cs="Times New Roman"/>
          <w:sz w:val="24"/>
          <w:szCs w:val="24"/>
        </w:rPr>
        <w:t xml:space="preserve"> õigus jätta tegevusloa taotlus läbi vaatamata (RLS §11 lg 2) </w:t>
      </w:r>
    </w:p>
    <w:p w:rsidR="003809AE" w:rsidRDefault="003809AE" w:rsidP="003809AE">
      <w:pPr>
        <w:rPr>
          <w:rFonts w:ascii="Times New Roman" w:hAnsi="Times New Roman" w:cs="Times New Roman"/>
          <w:b/>
          <w:sz w:val="24"/>
          <w:szCs w:val="24"/>
        </w:rPr>
      </w:pP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Default="003809AE" w:rsidP="003809AE">
      <w:pPr>
        <w:rPr>
          <w:rFonts w:ascii="Times New Roman" w:hAnsi="Times New Roman" w:cs="Times New Roman"/>
          <w:sz w:val="24"/>
          <w:szCs w:val="24"/>
        </w:rPr>
      </w:pPr>
      <w:r>
        <w:rPr>
          <w:rFonts w:ascii="Times New Roman" w:hAnsi="Times New Roman" w:cs="Times New Roman"/>
          <w:sz w:val="24"/>
          <w:szCs w:val="24"/>
        </w:rPr>
        <w:br w:type="page"/>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Pr="00995BBA" w:rsidRDefault="003809AE" w:rsidP="003809AE">
      <w:pPr>
        <w:pStyle w:val="ListParagraph"/>
        <w:numPr>
          <w:ilvl w:val="0"/>
          <w:numId w:val="3"/>
        </w:numPr>
        <w:ind w:left="0" w:hanging="284"/>
        <w:jc w:val="both"/>
        <w:rPr>
          <w:rFonts w:ascii="Times New Roman" w:hAnsi="Times New Roman" w:cs="Times New Roman"/>
          <w:b/>
          <w:sz w:val="24"/>
          <w:szCs w:val="24"/>
          <w:u w:val="single"/>
        </w:rPr>
      </w:pPr>
      <w:r w:rsidRPr="00995BBA">
        <w:rPr>
          <w:rFonts w:ascii="Times New Roman" w:hAnsi="Times New Roman" w:cs="Times New Roman"/>
          <w:b/>
          <w:sz w:val="24"/>
          <w:szCs w:val="24"/>
          <w:u w:val="single"/>
        </w:rPr>
        <w:t>Tegevusloa taotluse täitmine MTR veebikeskkonnas</w:t>
      </w:r>
    </w:p>
    <w:p w:rsidR="003809AE" w:rsidRPr="00995BBA" w:rsidRDefault="003809AE" w:rsidP="003809AE">
      <w:pPr>
        <w:pStyle w:val="ListParagraph"/>
        <w:ind w:left="0"/>
        <w:jc w:val="both"/>
        <w:rPr>
          <w:rFonts w:ascii="Times New Roman" w:hAnsi="Times New Roman" w:cs="Times New Roman"/>
          <w:b/>
          <w:sz w:val="24"/>
          <w:szCs w:val="24"/>
        </w:rPr>
      </w:pPr>
    </w:p>
    <w:p w:rsidR="003809AE" w:rsidRDefault="003809AE" w:rsidP="003809AE">
      <w:pPr>
        <w:jc w:val="both"/>
        <w:rPr>
          <w:rFonts w:ascii="Times New Roman" w:hAnsi="Times New Roman" w:cs="Times New Roman"/>
          <w:sz w:val="24"/>
          <w:szCs w:val="24"/>
          <w:u w:val="single"/>
        </w:rPr>
      </w:pPr>
      <w:r>
        <w:rPr>
          <w:rFonts w:ascii="Times New Roman" w:hAnsi="Times New Roman" w:cs="Times New Roman"/>
          <w:sz w:val="24"/>
          <w:szCs w:val="24"/>
          <w:u w:val="single"/>
        </w:rPr>
        <w:t>MTR veebip</w:t>
      </w:r>
      <w:r w:rsidRPr="00D34270">
        <w:rPr>
          <w:rFonts w:ascii="Times New Roman" w:hAnsi="Times New Roman" w:cs="Times New Roman"/>
          <w:sz w:val="24"/>
          <w:szCs w:val="24"/>
          <w:u w:val="single"/>
        </w:rPr>
        <w:t xml:space="preserve">ortaali saab sisse logida aadressilt </w:t>
      </w:r>
      <w:hyperlink r:id="rId8" w:history="1">
        <w:r w:rsidRPr="00D34270">
          <w:rPr>
            <w:rStyle w:val="Hyperlink"/>
            <w:rFonts w:ascii="Times New Roman" w:hAnsi="Times New Roman" w:cs="Times New Roman"/>
            <w:sz w:val="24"/>
            <w:szCs w:val="24"/>
          </w:rPr>
          <w:t>https://mtr.mkm.ee</w:t>
        </w:r>
      </w:hyperlink>
      <w:r>
        <w:rPr>
          <w:rFonts w:ascii="Times New Roman" w:hAnsi="Times New Roman" w:cs="Times New Roman"/>
          <w:sz w:val="24"/>
          <w:szCs w:val="24"/>
          <w:u w:val="single"/>
        </w:rPr>
        <w:t>, vajalik on e-</w:t>
      </w:r>
      <w:proofErr w:type="spellStart"/>
      <w:r>
        <w:rPr>
          <w:rFonts w:ascii="Times New Roman" w:hAnsi="Times New Roman" w:cs="Times New Roman"/>
          <w:sz w:val="24"/>
          <w:szCs w:val="24"/>
          <w:u w:val="single"/>
        </w:rPr>
        <w:t>identimise</w:t>
      </w:r>
      <w:proofErr w:type="spellEnd"/>
      <w:r>
        <w:rPr>
          <w:rFonts w:ascii="Times New Roman" w:hAnsi="Times New Roman" w:cs="Times New Roman"/>
          <w:sz w:val="24"/>
          <w:szCs w:val="24"/>
          <w:u w:val="single"/>
        </w:rPr>
        <w:t xml:space="preserve"> võimekus</w:t>
      </w:r>
      <w:r w:rsidRPr="00D34270">
        <w:rPr>
          <w:rFonts w:ascii="Times New Roman" w:hAnsi="Times New Roman" w:cs="Times New Roman"/>
          <w:sz w:val="24"/>
          <w:szCs w:val="24"/>
          <w:u w:val="single"/>
        </w:rPr>
        <w:t>.</w:t>
      </w:r>
    </w:p>
    <w:p w:rsidR="003809AE" w:rsidRPr="00D34270" w:rsidRDefault="003809AE" w:rsidP="003809AE">
      <w:pPr>
        <w:jc w:val="both"/>
        <w:rPr>
          <w:rFonts w:ascii="Times New Roman" w:hAnsi="Times New Roman" w:cs="Times New Roman"/>
          <w:sz w:val="24"/>
          <w:szCs w:val="24"/>
          <w:u w:val="single"/>
        </w:rPr>
      </w:pPr>
      <w:r w:rsidRPr="00D34270">
        <w:rPr>
          <w:rFonts w:ascii="Times New Roman" w:hAnsi="Times New Roman" w:cs="Times New Roman"/>
          <w:sz w:val="24"/>
          <w:szCs w:val="24"/>
          <w:u w:val="single"/>
        </w:rPr>
        <w:t xml:space="preserve"> </w:t>
      </w:r>
    </w:p>
    <w:p w:rsidR="003809AE"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 xml:space="preserve">Portaali sisse logides tuleb valida ettevõte, millele tegevusluba taotlema asutakse. Valiku tegemisel kantakse teatud andmed, peamiselt ettevõtte </w:t>
      </w:r>
      <w:proofErr w:type="spellStart"/>
      <w:r>
        <w:rPr>
          <w:rFonts w:ascii="Times New Roman" w:hAnsi="Times New Roman" w:cs="Times New Roman"/>
          <w:sz w:val="24"/>
          <w:szCs w:val="24"/>
        </w:rPr>
        <w:t>üldandmed</w:t>
      </w:r>
      <w:proofErr w:type="spellEnd"/>
      <w:r>
        <w:rPr>
          <w:rFonts w:ascii="Times New Roman" w:hAnsi="Times New Roman" w:cs="Times New Roman"/>
          <w:sz w:val="24"/>
          <w:szCs w:val="24"/>
        </w:rPr>
        <w:t>, Äriregistrist automaatselt MTR taotlusele, samuti kandub Äriregistrist üle informatsioon osakapitali suuruse kohta.</w:t>
      </w:r>
    </w:p>
    <w:p w:rsidR="003809AE" w:rsidRDefault="003809AE" w:rsidP="003809AE">
      <w:pPr>
        <w:pStyle w:val="ListParagraph"/>
        <w:numPr>
          <w:ilvl w:val="0"/>
          <w:numId w:val="4"/>
        </w:numPr>
        <w:ind w:left="0"/>
        <w:jc w:val="both"/>
        <w:rPr>
          <w:rFonts w:ascii="Times New Roman" w:hAnsi="Times New Roman" w:cs="Times New Roman"/>
          <w:sz w:val="24"/>
          <w:szCs w:val="24"/>
        </w:rPr>
      </w:pPr>
      <w:r w:rsidRPr="00995BBA">
        <w:rPr>
          <w:rFonts w:ascii="Times New Roman" w:hAnsi="Times New Roman" w:cs="Times New Roman"/>
          <w:sz w:val="24"/>
          <w:szCs w:val="24"/>
        </w:rPr>
        <w:t xml:space="preserve">Taotluse täitmisel tuleb täita </w:t>
      </w:r>
      <w:r>
        <w:rPr>
          <w:rFonts w:ascii="Times New Roman" w:hAnsi="Times New Roman" w:cs="Times New Roman"/>
          <w:sz w:val="24"/>
          <w:szCs w:val="24"/>
        </w:rPr>
        <w:t xml:space="preserve">ka teised </w:t>
      </w:r>
      <w:r w:rsidRPr="00995BBA">
        <w:rPr>
          <w:rFonts w:ascii="Times New Roman" w:hAnsi="Times New Roman" w:cs="Times New Roman"/>
          <w:sz w:val="24"/>
          <w:szCs w:val="24"/>
        </w:rPr>
        <w:t xml:space="preserve">veebiportaali poolt etteantud väljad, sh valida tegevusloa liik. Kahel juhul, so finantseerimisasutusena tegutsemisel ja virtuaalvääringu teenuse pakkumisel on vajalik valida ka tegevusloa alaliigid, ehk teenused, mida tegevusloa väljastamisel pakkuma hakatakse.  </w:t>
      </w:r>
    </w:p>
    <w:p w:rsidR="003809AE" w:rsidRDefault="003809AE" w:rsidP="003809AE">
      <w:pPr>
        <w:pStyle w:val="ListParagraph"/>
        <w:numPr>
          <w:ilvl w:val="0"/>
          <w:numId w:val="4"/>
        </w:numPr>
        <w:ind w:left="0"/>
        <w:jc w:val="both"/>
        <w:rPr>
          <w:rFonts w:ascii="Times New Roman" w:hAnsi="Times New Roman" w:cs="Times New Roman"/>
          <w:sz w:val="24"/>
          <w:szCs w:val="24"/>
        </w:rPr>
      </w:pPr>
      <w:r w:rsidRPr="00995BBA">
        <w:rPr>
          <w:rFonts w:ascii="Times New Roman" w:hAnsi="Times New Roman" w:cs="Times New Roman"/>
          <w:sz w:val="24"/>
          <w:szCs w:val="24"/>
        </w:rPr>
        <w:t xml:space="preserve">Virtuaalvääringu teenuse osas tekivad jõustuva muudatusega tegevusloale alaliigid </w:t>
      </w:r>
      <w:r>
        <w:rPr>
          <w:rFonts w:ascii="Times New Roman" w:hAnsi="Times New Roman" w:cs="Times New Roman"/>
          <w:sz w:val="24"/>
          <w:szCs w:val="24"/>
        </w:rPr>
        <w:t>(</w:t>
      </w:r>
      <w:r w:rsidRPr="00995BBA">
        <w:rPr>
          <w:rFonts w:ascii="Times New Roman" w:hAnsi="Times New Roman" w:cs="Times New Roman"/>
          <w:sz w:val="24"/>
          <w:szCs w:val="24"/>
        </w:rPr>
        <w:t xml:space="preserve">virtuaalvääringu raha vastu vahetamise teenus, virtuaalvääringu </w:t>
      </w:r>
      <w:proofErr w:type="spellStart"/>
      <w:r w:rsidRPr="00995BBA">
        <w:rPr>
          <w:rFonts w:ascii="Times New Roman" w:hAnsi="Times New Roman" w:cs="Times New Roman"/>
          <w:sz w:val="24"/>
          <w:szCs w:val="24"/>
        </w:rPr>
        <w:t>virtuaalvääringu</w:t>
      </w:r>
      <w:proofErr w:type="spellEnd"/>
      <w:r w:rsidRPr="00995BBA">
        <w:rPr>
          <w:rFonts w:ascii="Times New Roman" w:hAnsi="Times New Roman" w:cs="Times New Roman"/>
          <w:sz w:val="24"/>
          <w:szCs w:val="24"/>
        </w:rPr>
        <w:t xml:space="preserve"> vastu vahetamise teenus ja virtuaalvääringu rahakotiteenus</w:t>
      </w:r>
      <w:r>
        <w:rPr>
          <w:rFonts w:ascii="Times New Roman" w:hAnsi="Times New Roman" w:cs="Times New Roman"/>
          <w:sz w:val="24"/>
          <w:szCs w:val="24"/>
        </w:rPr>
        <w:t>), finantseerimisasutusena tegutsemisel on alaliigid järgmised (e-raha asutuse või makseteenuse kontaktpunkt, väikefondivalitseja, hoiu-laenuühistu, klientide nõustamise teenus, laenuteenused, liisinguteenused, rahamaakleri teenus, tagatis- ja garantiitehingute teenus, valuutavahetusteenus)</w:t>
      </w:r>
      <w:r w:rsidRPr="00995BBA">
        <w:rPr>
          <w:rFonts w:ascii="Times New Roman" w:hAnsi="Times New Roman" w:cs="Times New Roman"/>
          <w:sz w:val="24"/>
          <w:szCs w:val="24"/>
        </w:rPr>
        <w:t>. Tegevusloa taotlemisel tuleb valida vähemalt</w:t>
      </w:r>
      <w:r>
        <w:rPr>
          <w:rFonts w:ascii="Times New Roman" w:hAnsi="Times New Roman" w:cs="Times New Roman"/>
          <w:sz w:val="24"/>
          <w:szCs w:val="24"/>
        </w:rPr>
        <w:t xml:space="preserve"> üks teenuse osutamise alaliik, tuleb rõhutada et tegemist peab olema ka tegelikkuses plaanitavale tegevusvaldkonnale vastava teenuse alaliigiga</w:t>
      </w:r>
      <w:r w:rsidRPr="00995BBA">
        <w:rPr>
          <w:rFonts w:ascii="Times New Roman" w:hAnsi="Times New Roman" w:cs="Times New Roman"/>
          <w:sz w:val="24"/>
          <w:szCs w:val="24"/>
        </w:rPr>
        <w:t>.</w:t>
      </w:r>
    </w:p>
    <w:p w:rsidR="003809AE"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Vastavalt etteantud andmeväljadele tuleb märkida tuleb nii teenuse pakkumise eest vastutavate isikute, kontaktisikute, teenuse pakkumise aadressi, kui muud nõutud andmed.</w:t>
      </w:r>
    </w:p>
    <w:p w:rsidR="003809AE"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 xml:space="preserve">Virtuaalvääringu raha vastu vahetamise teenuse pakkuja esitab dokumentaalse tõendi teenuse </w:t>
      </w:r>
      <w:proofErr w:type="spellStart"/>
      <w:r>
        <w:rPr>
          <w:rFonts w:ascii="Times New Roman" w:hAnsi="Times New Roman" w:cs="Times New Roman"/>
          <w:sz w:val="24"/>
          <w:szCs w:val="24"/>
        </w:rPr>
        <w:t>pakkkumise</w:t>
      </w:r>
      <w:proofErr w:type="spellEnd"/>
      <w:r>
        <w:rPr>
          <w:rFonts w:ascii="Times New Roman" w:hAnsi="Times New Roman" w:cs="Times New Roman"/>
          <w:sz w:val="24"/>
          <w:szCs w:val="24"/>
        </w:rPr>
        <w:t xml:space="preserve"> koha aadressil tegevuskohaks olevate ruumide kasutusõiguse olemasolu osas (üüri-, või rendileping), samuti esitab ta andmed teenuse pakkumiseks kasutatavate arvelduskontode osas.</w:t>
      </w:r>
    </w:p>
    <w:p w:rsidR="003809AE" w:rsidRPr="00E75F9A"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 xml:space="preserve">Nõutavate dokumentidena peab ettevõttel olema taotluse esitamisel elektroonse koopiana võimalik esitada välisriigi kodanikust juhtorgani liikme, prokuristi, tegeliku kasusaaja või omaniku korral kõikide kodakondsuste osas </w:t>
      </w:r>
      <w:proofErr w:type="spellStart"/>
      <w:r>
        <w:rPr>
          <w:rFonts w:ascii="Times New Roman" w:hAnsi="Times New Roman" w:cs="Times New Roman"/>
          <w:sz w:val="24"/>
          <w:szCs w:val="24"/>
        </w:rPr>
        <w:t>isikuttõendavate</w:t>
      </w:r>
      <w:proofErr w:type="spellEnd"/>
      <w:r>
        <w:rPr>
          <w:rFonts w:ascii="Times New Roman" w:hAnsi="Times New Roman" w:cs="Times New Roman"/>
          <w:sz w:val="24"/>
          <w:szCs w:val="24"/>
        </w:rPr>
        <w:t xml:space="preserve"> dokumentide koopiad ja päritoluriigi karistuse puudumise tõendid, samuti ettevõtte juhtorgani liikme ja prokuristi kohta  dokumendid, mis </w:t>
      </w:r>
      <w:r w:rsidRPr="00E75F9A">
        <w:rPr>
          <w:rFonts w:ascii="Times New Roman" w:hAnsi="Times New Roman" w:cs="Times New Roman"/>
          <w:color w:val="202020"/>
          <w:sz w:val="24"/>
          <w:szCs w:val="24"/>
          <w:shd w:val="clear" w:color="auto" w:fill="FFFFFF"/>
        </w:rPr>
        <w:t>tõendavad nimetatud isikute  haridustaset, sisald</w:t>
      </w:r>
      <w:r>
        <w:rPr>
          <w:rFonts w:ascii="Times New Roman" w:hAnsi="Times New Roman" w:cs="Times New Roman"/>
          <w:color w:val="202020"/>
          <w:sz w:val="24"/>
          <w:szCs w:val="24"/>
          <w:shd w:val="clear" w:color="auto" w:fill="FFFFFF"/>
        </w:rPr>
        <w:t>a</w:t>
      </w:r>
      <w:r w:rsidRPr="00E75F9A">
        <w:rPr>
          <w:rFonts w:ascii="Times New Roman" w:hAnsi="Times New Roman" w:cs="Times New Roman"/>
          <w:color w:val="202020"/>
          <w:sz w:val="24"/>
          <w:szCs w:val="24"/>
          <w:shd w:val="clear" w:color="auto" w:fill="FFFFFF"/>
        </w:rPr>
        <w:t>vad töö- ja ametikohtade täielikku loetelu ning juhtorgani liikme puhul ka vastutusvaldkonda</w:t>
      </w:r>
      <w:r>
        <w:rPr>
          <w:rFonts w:ascii="Times New Roman" w:hAnsi="Times New Roman" w:cs="Times New Roman"/>
          <w:color w:val="202020"/>
          <w:sz w:val="24"/>
          <w:szCs w:val="24"/>
          <w:shd w:val="clear" w:color="auto" w:fill="FFFFFF"/>
        </w:rPr>
        <w:t xml:space="preserve">. </w:t>
      </w:r>
      <w:r w:rsidRPr="008910D5">
        <w:rPr>
          <w:rFonts w:ascii="Times New Roman" w:hAnsi="Times New Roman" w:cs="Times New Roman"/>
          <w:color w:val="202020"/>
          <w:sz w:val="24"/>
          <w:szCs w:val="24"/>
          <w:shd w:val="clear" w:color="auto" w:fill="FFFFFF"/>
        </w:rPr>
        <w:t>Kui välisriigis väljastatud dokumendid ei tõenda karistuse puudumist nõutavas ulatuses, lisatakse neile selle isiku vande all antud tunnistus, kelle karistuse puudumist tuleb tõendada (vabas vormis).</w:t>
      </w:r>
    </w:p>
    <w:p w:rsidR="003809AE" w:rsidRPr="008910D5" w:rsidRDefault="003809AE" w:rsidP="003809AE">
      <w:pPr>
        <w:pStyle w:val="ListParagraph"/>
        <w:numPr>
          <w:ilvl w:val="0"/>
          <w:numId w:val="4"/>
        </w:numPr>
        <w:ind w:left="0"/>
        <w:jc w:val="both"/>
        <w:rPr>
          <w:rFonts w:ascii="Times New Roman" w:hAnsi="Times New Roman" w:cs="Times New Roman"/>
          <w:sz w:val="24"/>
          <w:szCs w:val="24"/>
        </w:rPr>
      </w:pPr>
      <w:r w:rsidRPr="00E75F9A">
        <w:rPr>
          <w:rFonts w:ascii="Times New Roman" w:hAnsi="Times New Roman" w:cs="Times New Roman"/>
          <w:sz w:val="24"/>
          <w:szCs w:val="24"/>
        </w:rPr>
        <w:t>Kui taotleja peab oluliseks esitada dokumente</w:t>
      </w:r>
      <w:r w:rsidRPr="00E75F9A">
        <w:rPr>
          <w:rFonts w:ascii="Times New Roman" w:hAnsi="Times New Roman" w:cs="Times New Roman"/>
          <w:color w:val="202020"/>
          <w:sz w:val="24"/>
          <w:szCs w:val="24"/>
          <w:shd w:val="clear" w:color="auto" w:fill="FFFFFF"/>
        </w:rPr>
        <w:t>, et tõendada juhtorgani liikme või prokuristi usaldusväärsust ning asjaolu, et taotlejal on korrektne ärialane maine, tuleb ka need lisada taotlusele.</w:t>
      </w:r>
    </w:p>
    <w:p w:rsidR="003809AE" w:rsidRPr="00007D12"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t xml:space="preserve">Taotlusele tuleb lisada ettevõtte </w:t>
      </w:r>
      <w:proofErr w:type="spellStart"/>
      <w:r>
        <w:rPr>
          <w:rFonts w:ascii="Times New Roman" w:hAnsi="Times New Roman" w:cs="Times New Roman"/>
          <w:color w:val="202020"/>
          <w:sz w:val="24"/>
          <w:szCs w:val="24"/>
          <w:shd w:val="clear" w:color="auto" w:fill="FFFFFF"/>
        </w:rPr>
        <w:t>RahaPTS</w:t>
      </w:r>
      <w:proofErr w:type="spellEnd"/>
      <w:r>
        <w:rPr>
          <w:rFonts w:ascii="Times New Roman" w:hAnsi="Times New Roman" w:cs="Times New Roman"/>
          <w:color w:val="202020"/>
          <w:sz w:val="24"/>
          <w:szCs w:val="24"/>
          <w:shd w:val="clear" w:color="auto" w:fill="FFFFFF"/>
        </w:rPr>
        <w:t xml:space="preserve"> § 14 ja 15 kohaselt koostatud sisemised protseduurireeglid ja </w:t>
      </w:r>
      <w:r w:rsidRPr="008910D5">
        <w:rPr>
          <w:rFonts w:ascii="Times New Roman" w:hAnsi="Times New Roman" w:cs="Times New Roman"/>
          <w:color w:val="202020"/>
          <w:sz w:val="24"/>
          <w:szCs w:val="24"/>
          <w:shd w:val="clear" w:color="auto" w:fill="FFFFFF"/>
        </w:rPr>
        <w:t>rahvusvahelise sanktsiooni seaduse §-s 20 loetletud erikohustustega isikute puhul rahvusvahelise sanktsiooni seaduse § 23 kohaselt koostatud protseduurireeglid ja nende täitmise kontrollimise kord</w:t>
      </w:r>
      <w:r>
        <w:rPr>
          <w:rFonts w:ascii="Times New Roman" w:hAnsi="Times New Roman" w:cs="Times New Roman"/>
          <w:color w:val="202020"/>
          <w:sz w:val="24"/>
          <w:szCs w:val="24"/>
          <w:shd w:val="clear" w:color="auto" w:fill="FFFFFF"/>
        </w:rPr>
        <w:t>.</w:t>
      </w:r>
    </w:p>
    <w:p w:rsidR="003809AE" w:rsidRPr="00007D12" w:rsidRDefault="003809AE" w:rsidP="003809AE">
      <w:pPr>
        <w:pStyle w:val="ListParagraph"/>
        <w:numPr>
          <w:ilvl w:val="0"/>
          <w:numId w:val="4"/>
        </w:numPr>
        <w:ind w:left="0"/>
        <w:jc w:val="both"/>
        <w:rPr>
          <w:rFonts w:ascii="Times New Roman" w:hAnsi="Times New Roman" w:cs="Times New Roman"/>
          <w:sz w:val="24"/>
          <w:szCs w:val="24"/>
        </w:rPr>
      </w:pPr>
      <w:r w:rsidRPr="00007D12">
        <w:rPr>
          <w:rFonts w:ascii="Times New Roman" w:hAnsi="Times New Roman" w:cs="Times New Roman"/>
          <w:color w:val="202020"/>
          <w:sz w:val="24"/>
          <w:szCs w:val="24"/>
          <w:shd w:val="clear" w:color="auto" w:fill="FFFFFF"/>
        </w:rPr>
        <w:t>Kui ettevõtja soovib tegevusluba kasutada ka tütarettevõtja tegevuseks, esitab ta tegevusloa taotluses kõik andmed vastavalt etteantud andmeväljadele ka tütarettevõtja kohta.</w:t>
      </w:r>
    </w:p>
    <w:p w:rsidR="003809AE" w:rsidRPr="00007D12"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t>Riigilõivu on võimalik tasuda nii veebiportaalis asuva pangalingi kaudu, kui see teostada eelnevalt, viimasel juhul tuleb taotluses täita andmed eelnevalt teostatud makse osas.</w:t>
      </w:r>
    </w:p>
    <w:p w:rsidR="003809AE" w:rsidRPr="002E3367" w:rsidRDefault="003809AE" w:rsidP="003809AE">
      <w:pPr>
        <w:pStyle w:val="ListParagraph"/>
        <w:numPr>
          <w:ilvl w:val="0"/>
          <w:numId w:val="4"/>
        </w:numPr>
        <w:ind w:left="0"/>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lastRenderedPageBreak/>
        <w:t xml:space="preserve">Veebiportaali on ehitatud andmete osas automaatkontroll, mis </w:t>
      </w:r>
      <w:proofErr w:type="spellStart"/>
      <w:r>
        <w:rPr>
          <w:rFonts w:ascii="Times New Roman" w:hAnsi="Times New Roman" w:cs="Times New Roman"/>
          <w:color w:val="202020"/>
          <w:sz w:val="24"/>
          <w:szCs w:val="24"/>
          <w:shd w:val="clear" w:color="auto" w:fill="FFFFFF"/>
        </w:rPr>
        <w:t>indikeerib</w:t>
      </w:r>
      <w:proofErr w:type="spellEnd"/>
      <w:r>
        <w:rPr>
          <w:rFonts w:ascii="Times New Roman" w:hAnsi="Times New Roman" w:cs="Times New Roman"/>
          <w:color w:val="202020"/>
          <w:sz w:val="24"/>
          <w:szCs w:val="24"/>
          <w:shd w:val="clear" w:color="auto" w:fill="FFFFFF"/>
        </w:rPr>
        <w:t>, kas andmed on korrektselt sisestatud. Kui veateateid ei ole ja riigilõiv on tasutud, võib tegevusloa taotluse esitada.</w:t>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p>
    <w:p w:rsidR="003809AE" w:rsidRPr="002E3367" w:rsidRDefault="003809AE" w:rsidP="003809AE">
      <w:pPr>
        <w:jc w:val="both"/>
        <w:rPr>
          <w:rFonts w:ascii="Times New Roman" w:hAnsi="Times New Roman" w:cs="Times New Roman"/>
          <w:b/>
          <w:sz w:val="24"/>
          <w:szCs w:val="24"/>
          <w:u w:val="single"/>
        </w:rPr>
      </w:pPr>
    </w:p>
    <w:p w:rsidR="003809AE" w:rsidRPr="00D34270" w:rsidRDefault="003809AE" w:rsidP="003809AE">
      <w:pPr>
        <w:pStyle w:val="ListParagraph"/>
        <w:numPr>
          <w:ilvl w:val="0"/>
          <w:numId w:val="3"/>
        </w:numPr>
        <w:ind w:left="0"/>
        <w:jc w:val="both"/>
        <w:rPr>
          <w:rFonts w:ascii="Times New Roman" w:hAnsi="Times New Roman" w:cs="Times New Roman"/>
          <w:b/>
          <w:sz w:val="24"/>
          <w:szCs w:val="24"/>
        </w:rPr>
      </w:pPr>
      <w:r>
        <w:rPr>
          <w:rFonts w:ascii="Times New Roman" w:hAnsi="Times New Roman" w:cs="Times New Roman"/>
          <w:b/>
          <w:sz w:val="24"/>
          <w:szCs w:val="24"/>
          <w:u w:val="single"/>
        </w:rPr>
        <w:t>Muudatused kontrollieseme asjaoludes ja tegevused juba kehtiva tegevusloaga ettevõtetele</w:t>
      </w:r>
      <w:r w:rsidRPr="002E3367">
        <w:rPr>
          <w:rFonts w:ascii="Times New Roman" w:hAnsi="Times New Roman" w:cs="Times New Roman"/>
          <w:b/>
          <w:sz w:val="24"/>
          <w:szCs w:val="24"/>
          <w:u w:val="single"/>
        </w:rPr>
        <w:t>.</w:t>
      </w:r>
    </w:p>
    <w:p w:rsidR="003809AE" w:rsidRPr="002E3367" w:rsidRDefault="003809AE" w:rsidP="003809AE">
      <w:pPr>
        <w:pStyle w:val="ListParagraph"/>
        <w:ind w:left="0"/>
        <w:jc w:val="both"/>
        <w:rPr>
          <w:rFonts w:ascii="Times New Roman" w:hAnsi="Times New Roman" w:cs="Times New Roman"/>
          <w:b/>
          <w:sz w:val="24"/>
          <w:szCs w:val="24"/>
        </w:rPr>
      </w:pPr>
    </w:p>
    <w:p w:rsidR="003809AE" w:rsidRDefault="003809AE" w:rsidP="003809AE">
      <w:pPr>
        <w:jc w:val="both"/>
        <w:rPr>
          <w:rFonts w:ascii="Times New Roman" w:hAnsi="Times New Roman" w:cs="Times New Roman"/>
          <w:b/>
          <w:sz w:val="24"/>
          <w:szCs w:val="24"/>
          <w:u w:val="single"/>
        </w:rPr>
      </w:pPr>
      <w:r>
        <w:rPr>
          <w:rFonts w:ascii="Times New Roman" w:hAnsi="Times New Roman" w:cs="Times New Roman"/>
          <w:b/>
          <w:sz w:val="24"/>
          <w:szCs w:val="24"/>
        </w:rPr>
        <w:t>Muudatused tegevuslubade taotlemisega seotud regulatsioonis</w:t>
      </w:r>
      <w:r w:rsidRPr="002E3367">
        <w:rPr>
          <w:rFonts w:ascii="Times New Roman" w:hAnsi="Times New Roman" w:cs="Times New Roman"/>
          <w:b/>
          <w:sz w:val="24"/>
          <w:szCs w:val="24"/>
        </w:rPr>
        <w:t xml:space="preserve">, </w:t>
      </w:r>
      <w:r>
        <w:rPr>
          <w:rFonts w:ascii="Times New Roman" w:hAnsi="Times New Roman" w:cs="Times New Roman"/>
          <w:b/>
          <w:sz w:val="24"/>
          <w:szCs w:val="24"/>
        </w:rPr>
        <w:t>mille täitmine</w:t>
      </w:r>
      <w:r w:rsidRPr="002E3367">
        <w:rPr>
          <w:rFonts w:ascii="Times New Roman" w:hAnsi="Times New Roman" w:cs="Times New Roman"/>
          <w:b/>
          <w:sz w:val="24"/>
          <w:szCs w:val="24"/>
        </w:rPr>
        <w:t xml:space="preserve"> on </w:t>
      </w:r>
      <w:r>
        <w:rPr>
          <w:rFonts w:ascii="Times New Roman" w:hAnsi="Times New Roman" w:cs="Times New Roman"/>
          <w:b/>
          <w:sz w:val="24"/>
          <w:szCs w:val="24"/>
        </w:rPr>
        <w:t>kohustuslik kõigile kehtivat tegevusluba omavatele teenusepakkujatele</w:t>
      </w:r>
      <w:r w:rsidRPr="002E3367">
        <w:rPr>
          <w:rFonts w:ascii="Times New Roman" w:hAnsi="Times New Roman" w:cs="Times New Roman"/>
          <w:b/>
          <w:sz w:val="24"/>
          <w:szCs w:val="24"/>
        </w:rPr>
        <w:t xml:space="preserve">, </w:t>
      </w:r>
      <w:r w:rsidRPr="002E3367">
        <w:rPr>
          <w:rFonts w:ascii="Times New Roman" w:hAnsi="Times New Roman" w:cs="Times New Roman"/>
          <w:b/>
          <w:sz w:val="24"/>
          <w:szCs w:val="24"/>
          <w:u w:val="single"/>
        </w:rPr>
        <w:t>kui juhendis ei ole märgitud teisiti.</w:t>
      </w:r>
    </w:p>
    <w:p w:rsidR="003809AE" w:rsidRPr="002E3367" w:rsidRDefault="003809AE" w:rsidP="003809AE">
      <w:pPr>
        <w:jc w:val="both"/>
        <w:rPr>
          <w:rFonts w:ascii="Times New Roman" w:hAnsi="Times New Roman" w:cs="Times New Roman"/>
          <w:b/>
          <w:sz w:val="24"/>
          <w:szCs w:val="24"/>
        </w:rPr>
      </w:pPr>
    </w:p>
    <w:p w:rsidR="003809AE" w:rsidRDefault="003809AE" w:rsidP="003809AE">
      <w:pPr>
        <w:jc w:val="both"/>
        <w:rPr>
          <w:rFonts w:ascii="Times New Roman" w:hAnsi="Times New Roman" w:cs="Times New Roman"/>
          <w:b/>
          <w:sz w:val="24"/>
          <w:szCs w:val="24"/>
          <w:u w:val="single"/>
        </w:rPr>
      </w:pPr>
      <w:r>
        <w:rPr>
          <w:rFonts w:ascii="Times New Roman" w:hAnsi="Times New Roman" w:cs="Times New Roman"/>
          <w:sz w:val="24"/>
          <w:szCs w:val="24"/>
        </w:rPr>
        <w:t xml:space="preserve">Kehtiva tegevusloaga ettevõtjatel tuleb esitada 10.03.2020 jõustuva uue seaduse kohaselt järgmised andmed ja dokumendid, mis on vajalikud tegevusloa kontrollieseme asjaolude täitmiseks, ehk on tegevusloa saamise eelduseks </w:t>
      </w:r>
      <w:r w:rsidRPr="008469A5">
        <w:rPr>
          <w:rFonts w:ascii="Times New Roman" w:hAnsi="Times New Roman" w:cs="Times New Roman"/>
          <w:b/>
          <w:sz w:val="24"/>
          <w:szCs w:val="24"/>
        </w:rPr>
        <w:t>(</w:t>
      </w:r>
      <w:r w:rsidRPr="008469A5">
        <w:rPr>
          <w:rFonts w:ascii="Times New Roman" w:hAnsi="Times New Roman" w:cs="Times New Roman"/>
          <w:b/>
          <w:sz w:val="24"/>
          <w:szCs w:val="24"/>
          <w:u w:val="single"/>
        </w:rPr>
        <w:t>Dokumendid</w:t>
      </w:r>
      <w:r w:rsidRPr="001120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ja andmed </w:t>
      </w:r>
      <w:r w:rsidRPr="001120A7">
        <w:rPr>
          <w:rFonts w:ascii="Times New Roman" w:hAnsi="Times New Roman" w:cs="Times New Roman"/>
          <w:b/>
          <w:sz w:val="24"/>
          <w:szCs w:val="24"/>
          <w:u w:val="single"/>
        </w:rPr>
        <w:t>tuleb esitada</w:t>
      </w:r>
      <w:r>
        <w:rPr>
          <w:rFonts w:ascii="Times New Roman" w:hAnsi="Times New Roman" w:cs="Times New Roman"/>
          <w:b/>
          <w:sz w:val="24"/>
          <w:szCs w:val="24"/>
          <w:u w:val="single"/>
        </w:rPr>
        <w:t xml:space="preserve"> muudatuse taotlusena</w:t>
      </w:r>
      <w:r w:rsidRPr="001120A7">
        <w:rPr>
          <w:rFonts w:ascii="Times New Roman" w:hAnsi="Times New Roman" w:cs="Times New Roman"/>
          <w:b/>
          <w:sz w:val="24"/>
          <w:szCs w:val="24"/>
          <w:u w:val="single"/>
        </w:rPr>
        <w:t xml:space="preserve"> </w:t>
      </w:r>
      <w:r>
        <w:rPr>
          <w:rFonts w:ascii="Times New Roman" w:hAnsi="Times New Roman" w:cs="Times New Roman"/>
          <w:b/>
          <w:sz w:val="24"/>
          <w:szCs w:val="24"/>
          <w:u w:val="single"/>
        </w:rPr>
        <w:t>arvestusega, et nimetatud nõue saab täidetud hiljemalt 01.07.2020):</w:t>
      </w:r>
    </w:p>
    <w:p w:rsidR="003809AE" w:rsidRPr="008469A5" w:rsidRDefault="003809AE" w:rsidP="003809AE">
      <w:pPr>
        <w:jc w:val="both"/>
        <w:rPr>
          <w:rFonts w:ascii="Times New Roman" w:hAnsi="Times New Roman" w:cs="Times New Roman"/>
          <w:b/>
          <w:sz w:val="24"/>
          <w:szCs w:val="24"/>
          <w:u w:val="single"/>
        </w:rPr>
      </w:pPr>
    </w:p>
    <w:p w:rsidR="003809AE" w:rsidRPr="001120A7" w:rsidRDefault="003809AE" w:rsidP="003809AE">
      <w:pPr>
        <w:numPr>
          <w:ilvl w:val="0"/>
          <w:numId w:val="2"/>
        </w:numPr>
        <w:ind w:left="0" w:hanging="284"/>
        <w:jc w:val="both"/>
        <w:rPr>
          <w:rFonts w:ascii="Times New Roman" w:hAnsi="Times New Roman" w:cs="Times New Roman"/>
          <w:sz w:val="24"/>
          <w:szCs w:val="24"/>
        </w:rPr>
      </w:pPr>
      <w:r w:rsidRPr="008525D7">
        <w:rPr>
          <w:rFonts w:ascii="Times New Roman" w:hAnsi="Times New Roman" w:cs="Times New Roman"/>
          <w:sz w:val="24"/>
          <w:szCs w:val="24"/>
        </w:rPr>
        <w:t xml:space="preserve">Kui tegevusloa taotlemisel on seotud isikute kohta esitatud vaid ühe riigi, mille kodakondsust isik omab, karistuste </w:t>
      </w:r>
      <w:r>
        <w:rPr>
          <w:rFonts w:ascii="Times New Roman" w:hAnsi="Times New Roman" w:cs="Times New Roman"/>
          <w:sz w:val="24"/>
          <w:szCs w:val="24"/>
        </w:rPr>
        <w:t xml:space="preserve">puudumist ja isikut tõendavad dokumendid ja isikul on kodakondsusi rohkem, </w:t>
      </w:r>
      <w:r w:rsidRPr="008525D7">
        <w:rPr>
          <w:rFonts w:ascii="Times New Roman" w:hAnsi="Times New Roman" w:cs="Times New Roman"/>
          <w:sz w:val="24"/>
          <w:szCs w:val="24"/>
        </w:rPr>
        <w:t>tuleb selline tõend</w:t>
      </w:r>
      <w:r>
        <w:rPr>
          <w:rFonts w:ascii="Times New Roman" w:hAnsi="Times New Roman" w:cs="Times New Roman"/>
          <w:sz w:val="24"/>
          <w:szCs w:val="24"/>
        </w:rPr>
        <w:t xml:space="preserve"> ja dokument(id)</w:t>
      </w:r>
      <w:r w:rsidRPr="008525D7">
        <w:rPr>
          <w:rFonts w:ascii="Times New Roman" w:hAnsi="Times New Roman" w:cs="Times New Roman"/>
          <w:sz w:val="24"/>
          <w:szCs w:val="24"/>
        </w:rPr>
        <w:t xml:space="preserve"> esitada kõikide kodakondsusjärgsete riikide osas.</w:t>
      </w:r>
      <w:r>
        <w:rPr>
          <w:rFonts w:ascii="Times New Roman" w:hAnsi="Times New Roman" w:cs="Times New Roman"/>
          <w:sz w:val="24"/>
          <w:szCs w:val="24"/>
        </w:rPr>
        <w:t xml:space="preserve"> Ettevõtted, kellega on seotud vaid i</w:t>
      </w:r>
      <w:r w:rsidRPr="001120A7">
        <w:rPr>
          <w:rFonts w:ascii="Times New Roman" w:hAnsi="Times New Roman" w:cs="Times New Roman"/>
          <w:sz w:val="24"/>
          <w:szCs w:val="24"/>
        </w:rPr>
        <w:t>sikud, kes omavad ainult Eesti kodakondsust</w:t>
      </w:r>
      <w:r>
        <w:rPr>
          <w:rFonts w:ascii="Times New Roman" w:hAnsi="Times New Roman" w:cs="Times New Roman"/>
          <w:sz w:val="24"/>
          <w:szCs w:val="24"/>
        </w:rPr>
        <w:t>,</w:t>
      </w:r>
      <w:r w:rsidRPr="001120A7">
        <w:rPr>
          <w:rFonts w:ascii="Times New Roman" w:hAnsi="Times New Roman" w:cs="Times New Roman"/>
          <w:sz w:val="24"/>
          <w:szCs w:val="24"/>
        </w:rPr>
        <w:t xml:space="preserve"> ei </w:t>
      </w:r>
      <w:r>
        <w:rPr>
          <w:rFonts w:ascii="Times New Roman" w:hAnsi="Times New Roman" w:cs="Times New Roman"/>
          <w:sz w:val="24"/>
          <w:szCs w:val="24"/>
        </w:rPr>
        <w:t>pea selliseid dokumente esitama</w:t>
      </w:r>
      <w:r w:rsidRPr="001120A7">
        <w:rPr>
          <w:rFonts w:ascii="Times New Roman" w:hAnsi="Times New Roman" w:cs="Times New Roman"/>
          <w:sz w:val="24"/>
          <w:szCs w:val="24"/>
        </w:rPr>
        <w:t xml:space="preserve">. </w:t>
      </w:r>
    </w:p>
    <w:p w:rsidR="003809AE" w:rsidRDefault="003809AE" w:rsidP="003809AE">
      <w:pPr>
        <w:numPr>
          <w:ilvl w:val="0"/>
          <w:numId w:val="2"/>
        </w:numPr>
        <w:ind w:left="0"/>
        <w:jc w:val="both"/>
        <w:rPr>
          <w:rFonts w:ascii="Times New Roman" w:hAnsi="Times New Roman" w:cs="Times New Roman"/>
          <w:sz w:val="24"/>
          <w:szCs w:val="24"/>
        </w:rPr>
      </w:pPr>
      <w:r w:rsidRPr="008525D7">
        <w:rPr>
          <w:rFonts w:ascii="Times New Roman" w:hAnsi="Times New Roman" w:cs="Times New Roman"/>
          <w:sz w:val="24"/>
          <w:szCs w:val="24"/>
        </w:rPr>
        <w:t>Juhul, kui tegevusloa taotleja või tegevusluba omav isik soovib tõendada ka seotud isikute laitmatut mainet võib</w:t>
      </w:r>
      <w:r>
        <w:rPr>
          <w:rFonts w:ascii="Times New Roman" w:hAnsi="Times New Roman" w:cs="Times New Roman"/>
          <w:sz w:val="24"/>
          <w:szCs w:val="24"/>
        </w:rPr>
        <w:t xml:space="preserve"> (ei ole kohustuslik)</w:t>
      </w:r>
      <w:r w:rsidRPr="008525D7">
        <w:rPr>
          <w:rFonts w:ascii="Times New Roman" w:hAnsi="Times New Roman" w:cs="Times New Roman"/>
          <w:sz w:val="24"/>
          <w:szCs w:val="24"/>
        </w:rPr>
        <w:t xml:space="preserve"> ta esitada dokumente laitmatu maine tõendamiseks.</w:t>
      </w:r>
    </w:p>
    <w:p w:rsidR="003809AE" w:rsidRPr="008525D7" w:rsidRDefault="003809AE" w:rsidP="003809AE">
      <w:pPr>
        <w:numPr>
          <w:ilvl w:val="0"/>
          <w:numId w:val="1"/>
        </w:numPr>
        <w:ind w:left="0"/>
        <w:jc w:val="both"/>
        <w:rPr>
          <w:rFonts w:ascii="Times New Roman" w:hAnsi="Times New Roman" w:cs="Times New Roman"/>
          <w:sz w:val="24"/>
          <w:szCs w:val="24"/>
        </w:rPr>
      </w:pPr>
      <w:r w:rsidRPr="008525D7">
        <w:rPr>
          <w:rFonts w:ascii="Times New Roman" w:hAnsi="Times New Roman" w:cs="Times New Roman"/>
          <w:sz w:val="24"/>
          <w:szCs w:val="24"/>
        </w:rPr>
        <w:t xml:space="preserve">Kui välisriigi väljastatud dokumendid ei tõenda karistuse puudumist nõustavas ulatuses, </w:t>
      </w:r>
      <w:r>
        <w:rPr>
          <w:rFonts w:ascii="Times New Roman" w:hAnsi="Times New Roman" w:cs="Times New Roman"/>
          <w:sz w:val="24"/>
          <w:szCs w:val="24"/>
        </w:rPr>
        <w:t xml:space="preserve">võib </w:t>
      </w:r>
      <w:r w:rsidRPr="008525D7">
        <w:rPr>
          <w:rFonts w:ascii="Times New Roman" w:hAnsi="Times New Roman" w:cs="Times New Roman"/>
          <w:sz w:val="24"/>
          <w:szCs w:val="24"/>
        </w:rPr>
        <w:t xml:space="preserve"> lisada </w:t>
      </w:r>
      <w:r>
        <w:rPr>
          <w:rFonts w:ascii="Times New Roman" w:hAnsi="Times New Roman" w:cs="Times New Roman"/>
          <w:sz w:val="24"/>
          <w:szCs w:val="24"/>
        </w:rPr>
        <w:t xml:space="preserve">selle </w:t>
      </w:r>
      <w:r w:rsidRPr="008525D7">
        <w:rPr>
          <w:rFonts w:ascii="Times New Roman" w:hAnsi="Times New Roman" w:cs="Times New Roman"/>
          <w:sz w:val="24"/>
          <w:szCs w:val="24"/>
        </w:rPr>
        <w:t xml:space="preserve">isiku vande all antud tunnistuse, kelle karistuse puudumist </w:t>
      </w:r>
      <w:r>
        <w:rPr>
          <w:rFonts w:ascii="Times New Roman" w:hAnsi="Times New Roman" w:cs="Times New Roman"/>
          <w:sz w:val="24"/>
          <w:szCs w:val="24"/>
        </w:rPr>
        <w:t>tõendada soovitakse</w:t>
      </w:r>
      <w:r w:rsidRPr="008525D7">
        <w:rPr>
          <w:rFonts w:ascii="Times New Roman" w:hAnsi="Times New Roman" w:cs="Times New Roman"/>
          <w:sz w:val="24"/>
          <w:szCs w:val="24"/>
        </w:rPr>
        <w:t xml:space="preserve">. Välisriigis vande all antud tunnistus tuleb esitada </w:t>
      </w:r>
      <w:r>
        <w:rPr>
          <w:rFonts w:ascii="Times New Roman" w:hAnsi="Times New Roman" w:cs="Times New Roman"/>
          <w:sz w:val="24"/>
          <w:szCs w:val="24"/>
        </w:rPr>
        <w:t>samuti elektroonse koopiana. Nimetatud dokumendi arvestamise näol on t</w:t>
      </w:r>
      <w:r w:rsidRPr="008525D7">
        <w:rPr>
          <w:rFonts w:ascii="Times New Roman" w:hAnsi="Times New Roman" w:cs="Times New Roman"/>
          <w:sz w:val="24"/>
          <w:szCs w:val="24"/>
        </w:rPr>
        <w:t xml:space="preserve">egemist on RAB diskretsiooniga, </w:t>
      </w:r>
      <w:r>
        <w:rPr>
          <w:rFonts w:ascii="Times New Roman" w:hAnsi="Times New Roman" w:cs="Times New Roman"/>
          <w:sz w:val="24"/>
          <w:szCs w:val="24"/>
        </w:rPr>
        <w:t xml:space="preserve">nimetatud tõendil ei ole ettemääratud jõudu ning RAB võib selle jätta arvestamata </w:t>
      </w:r>
      <w:r w:rsidRPr="008525D7">
        <w:rPr>
          <w:rFonts w:ascii="Times New Roman" w:hAnsi="Times New Roman" w:cs="Times New Roman"/>
          <w:sz w:val="24"/>
          <w:szCs w:val="24"/>
        </w:rPr>
        <w:t>(</w:t>
      </w:r>
      <w:proofErr w:type="spellStart"/>
      <w:r w:rsidRPr="008525D7">
        <w:rPr>
          <w:rFonts w:ascii="Times New Roman" w:hAnsi="Times New Roman" w:cs="Times New Roman"/>
          <w:sz w:val="24"/>
          <w:szCs w:val="24"/>
        </w:rPr>
        <w:t>RahaPTS</w:t>
      </w:r>
      <w:proofErr w:type="spellEnd"/>
      <w:r w:rsidRPr="008525D7">
        <w:rPr>
          <w:rFonts w:ascii="Times New Roman" w:hAnsi="Times New Roman" w:cs="Times New Roman"/>
          <w:sz w:val="24"/>
          <w:szCs w:val="24"/>
        </w:rPr>
        <w:t xml:space="preserve"> § 70 lg 31).</w:t>
      </w:r>
    </w:p>
    <w:p w:rsidR="003809AE" w:rsidRDefault="003809AE" w:rsidP="003809AE">
      <w:pPr>
        <w:numPr>
          <w:ilvl w:val="0"/>
          <w:numId w:val="1"/>
        </w:numPr>
        <w:ind w:left="0"/>
        <w:jc w:val="both"/>
        <w:rPr>
          <w:rFonts w:ascii="Times New Roman" w:hAnsi="Times New Roman" w:cs="Times New Roman"/>
          <w:sz w:val="24"/>
          <w:szCs w:val="24"/>
        </w:rPr>
      </w:pPr>
      <w:r w:rsidRPr="008525D7">
        <w:rPr>
          <w:rFonts w:ascii="Times New Roman" w:hAnsi="Times New Roman" w:cs="Times New Roman"/>
          <w:b/>
          <w:sz w:val="24"/>
          <w:szCs w:val="24"/>
        </w:rPr>
        <w:t>Virtuaalvääringu teenuse pakkujatele</w:t>
      </w:r>
      <w:r w:rsidRPr="008525D7">
        <w:rPr>
          <w:rFonts w:ascii="Times New Roman" w:hAnsi="Times New Roman" w:cs="Times New Roman"/>
          <w:sz w:val="24"/>
          <w:szCs w:val="24"/>
        </w:rPr>
        <w:t xml:space="preserve"> on kehtestatud uued nõuded, millest tulenevalt tuleb ka kehtivate tegevuslubade omanikel uuendada </w:t>
      </w:r>
      <w:proofErr w:type="spellStart"/>
      <w:r w:rsidRPr="008525D7">
        <w:rPr>
          <w:rFonts w:ascii="Times New Roman" w:hAnsi="Times New Roman" w:cs="Times New Roman"/>
          <w:sz w:val="24"/>
          <w:szCs w:val="24"/>
        </w:rPr>
        <w:t>sisekontrollieeskirja</w:t>
      </w:r>
      <w:proofErr w:type="spellEnd"/>
      <w:r w:rsidRPr="008525D7">
        <w:rPr>
          <w:rFonts w:ascii="Times New Roman" w:hAnsi="Times New Roman" w:cs="Times New Roman"/>
          <w:sz w:val="24"/>
          <w:szCs w:val="24"/>
        </w:rPr>
        <w:t>, protseduurireegleid ning riskiisu dokumenti.</w:t>
      </w:r>
      <w:r>
        <w:rPr>
          <w:rFonts w:ascii="Times New Roman" w:hAnsi="Times New Roman" w:cs="Times New Roman"/>
          <w:sz w:val="24"/>
          <w:szCs w:val="24"/>
        </w:rPr>
        <w:t xml:space="preserve"> </w:t>
      </w:r>
    </w:p>
    <w:p w:rsidR="003809AE" w:rsidRDefault="003809AE" w:rsidP="003809AE">
      <w:pPr>
        <w:jc w:val="both"/>
        <w:rPr>
          <w:rFonts w:ascii="Times New Roman" w:hAnsi="Times New Roman" w:cs="Times New Roman"/>
          <w:b/>
          <w:sz w:val="24"/>
          <w:szCs w:val="24"/>
        </w:rPr>
      </w:pPr>
    </w:p>
    <w:p w:rsidR="003809AE" w:rsidRPr="00FA08AE" w:rsidRDefault="003809AE" w:rsidP="003809AE">
      <w:pPr>
        <w:jc w:val="both"/>
        <w:rPr>
          <w:rFonts w:ascii="Times New Roman" w:hAnsi="Times New Roman" w:cs="Times New Roman"/>
          <w:sz w:val="24"/>
          <w:szCs w:val="24"/>
          <w:u w:val="single"/>
        </w:rPr>
      </w:pPr>
      <w:proofErr w:type="spellStart"/>
      <w:r w:rsidRPr="00FA08AE">
        <w:rPr>
          <w:rFonts w:ascii="Times New Roman" w:hAnsi="Times New Roman" w:cs="Times New Roman"/>
          <w:sz w:val="24"/>
          <w:szCs w:val="24"/>
          <w:u w:val="single"/>
        </w:rPr>
        <w:t>Alltoodud</w:t>
      </w:r>
      <w:proofErr w:type="spellEnd"/>
      <w:r w:rsidRPr="00FA08AE">
        <w:rPr>
          <w:rFonts w:ascii="Times New Roman" w:hAnsi="Times New Roman" w:cs="Times New Roman"/>
          <w:sz w:val="24"/>
          <w:szCs w:val="24"/>
          <w:u w:val="single"/>
        </w:rPr>
        <w:t xml:space="preserve"> on nimetatud dokumentidesse kohustuslikult </w:t>
      </w:r>
      <w:proofErr w:type="spellStart"/>
      <w:r w:rsidRPr="00FA08AE">
        <w:rPr>
          <w:rFonts w:ascii="Times New Roman" w:hAnsi="Times New Roman" w:cs="Times New Roman"/>
          <w:sz w:val="24"/>
          <w:szCs w:val="24"/>
          <w:u w:val="single"/>
        </w:rPr>
        <w:t>sisseviidavate</w:t>
      </w:r>
      <w:proofErr w:type="spellEnd"/>
      <w:r w:rsidRPr="00FA08AE">
        <w:rPr>
          <w:rFonts w:ascii="Times New Roman" w:hAnsi="Times New Roman" w:cs="Times New Roman"/>
          <w:sz w:val="24"/>
          <w:szCs w:val="24"/>
          <w:u w:val="single"/>
        </w:rPr>
        <w:t xml:space="preserve"> muudatuste sisu:</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Erinõue riskiisu määramisel (§ 10 lg 4)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r>
      <w:proofErr w:type="spellStart"/>
      <w:r w:rsidRPr="008525D7">
        <w:rPr>
          <w:rFonts w:ascii="Times New Roman" w:hAnsi="Times New Roman" w:cs="Times New Roman"/>
          <w:sz w:val="24"/>
          <w:szCs w:val="24"/>
        </w:rPr>
        <w:t>Sisekontrollieeskirja</w:t>
      </w:r>
      <w:proofErr w:type="spellEnd"/>
      <w:r w:rsidRPr="008525D7">
        <w:rPr>
          <w:rFonts w:ascii="Times New Roman" w:hAnsi="Times New Roman" w:cs="Times New Roman"/>
          <w:sz w:val="24"/>
          <w:szCs w:val="24"/>
        </w:rPr>
        <w:t xml:space="preserve"> ja protseduurireeglite koostamine on kohustuslik, tuleb arvestada </w:t>
      </w:r>
      <w:proofErr w:type="spellStart"/>
      <w:r w:rsidRPr="008525D7">
        <w:rPr>
          <w:rFonts w:ascii="Times New Roman" w:hAnsi="Times New Roman" w:cs="Times New Roman"/>
          <w:sz w:val="24"/>
          <w:szCs w:val="24"/>
        </w:rPr>
        <w:t>ESA-de</w:t>
      </w:r>
      <w:proofErr w:type="spellEnd"/>
      <w:r w:rsidRPr="008525D7">
        <w:rPr>
          <w:rFonts w:ascii="Times New Roman" w:hAnsi="Times New Roman" w:cs="Times New Roman"/>
          <w:sz w:val="24"/>
          <w:szCs w:val="24"/>
        </w:rPr>
        <w:t xml:space="preserve"> (Euroopa järelevalveasutuste) juhistega, minister võib määrusega kehtestada täpsustavad nõuded (§ 14 lg 4, 7, 8)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Peab olema määratud rahapesu kontaktisik (§17 lg 2)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Keeld pidada korrespondentsuhteid varipankadega (§ 18 lg 2)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Anonüümsete teenuste osutamise keeld (§ 25 lg 1 ja 2)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Laieneb piiratud kasutusega konto avamise võimalus (§ 27 lg 1)</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Erinõuded teatud hoolsusmeetmete rakendamise usaldushalduse jt suhtes (§ 28)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Nõue kasutada kliendi videotuvastust, kui isikut ei tuvastata näost-näkku (§ 31 lg 1)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Õigus saada e-residendi andmeid riigi andmekogust (§ 31 lg 5)</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Täiendavad nõuded riskide hindamisel, vajadus sealjuures arvestada </w:t>
      </w:r>
      <w:proofErr w:type="spellStart"/>
      <w:r w:rsidRPr="008525D7">
        <w:rPr>
          <w:rFonts w:ascii="Times New Roman" w:hAnsi="Times New Roman" w:cs="Times New Roman"/>
          <w:sz w:val="24"/>
          <w:szCs w:val="24"/>
        </w:rPr>
        <w:t>ESA-de</w:t>
      </w:r>
      <w:proofErr w:type="spellEnd"/>
      <w:r w:rsidRPr="008525D7">
        <w:rPr>
          <w:rFonts w:ascii="Times New Roman" w:hAnsi="Times New Roman" w:cs="Times New Roman"/>
          <w:sz w:val="24"/>
          <w:szCs w:val="24"/>
        </w:rPr>
        <w:t xml:space="preserve"> suunistega (§ 32 lg 2, 35 lg 1, 37 lg 5, § 38 lg 4)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Rangemad piirangud suure riskiga kolmandate riikide suhtes (§ 39 lg 3)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lastRenderedPageBreak/>
        <w:t>-</w:t>
      </w:r>
      <w:r w:rsidRPr="008525D7">
        <w:rPr>
          <w:rFonts w:ascii="Times New Roman" w:hAnsi="Times New Roman" w:cs="Times New Roman"/>
          <w:sz w:val="24"/>
          <w:szCs w:val="24"/>
        </w:rPr>
        <w:tab/>
        <w:t xml:space="preserve">Laieneb korrespondentasutuse kohustusi käsitlev § 40 </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Kohaldub nõue registreerida rohkem andmeid (§ 46 lg 3)</w:t>
      </w:r>
    </w:p>
    <w:p w:rsidR="003809AE" w:rsidRPr="008525D7" w:rsidRDefault="003809AE" w:rsidP="003809AE">
      <w:pPr>
        <w:jc w:val="both"/>
        <w:rPr>
          <w:rFonts w:ascii="Times New Roman" w:hAnsi="Times New Roman" w:cs="Times New Roman"/>
          <w:sz w:val="24"/>
          <w:szCs w:val="24"/>
        </w:rPr>
      </w:pPr>
      <w:r w:rsidRPr="008525D7">
        <w:rPr>
          <w:rFonts w:ascii="Times New Roman" w:hAnsi="Times New Roman" w:cs="Times New Roman"/>
          <w:sz w:val="24"/>
          <w:szCs w:val="24"/>
        </w:rPr>
        <w:t>-</w:t>
      </w:r>
      <w:r w:rsidRPr="008525D7">
        <w:rPr>
          <w:rFonts w:ascii="Times New Roman" w:hAnsi="Times New Roman" w:cs="Times New Roman"/>
          <w:sz w:val="24"/>
          <w:szCs w:val="24"/>
        </w:rPr>
        <w:tab/>
        <w:t xml:space="preserve">Laiemad õigused teabe vahetamisel (§ 51 lg 2, lg 3, lg 5) </w:t>
      </w:r>
    </w:p>
    <w:p w:rsidR="003809AE"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b/>
          <w:sz w:val="24"/>
          <w:szCs w:val="24"/>
        </w:rPr>
      </w:pPr>
    </w:p>
    <w:p w:rsidR="003809AE" w:rsidRDefault="003809AE" w:rsidP="003809AE">
      <w:pPr>
        <w:jc w:val="both"/>
        <w:rPr>
          <w:rFonts w:ascii="Times New Roman" w:hAnsi="Times New Roman" w:cs="Times New Roman"/>
          <w:b/>
          <w:sz w:val="24"/>
          <w:szCs w:val="24"/>
          <w:u w:val="single"/>
        </w:rPr>
      </w:pPr>
      <w:r>
        <w:rPr>
          <w:rFonts w:ascii="Times New Roman" w:hAnsi="Times New Roman" w:cs="Times New Roman"/>
          <w:b/>
          <w:sz w:val="24"/>
          <w:szCs w:val="24"/>
        </w:rPr>
        <w:t>10.03.2020 jõustuva muudatusega l</w:t>
      </w:r>
      <w:r w:rsidRPr="003640E5">
        <w:rPr>
          <w:rFonts w:ascii="Times New Roman" w:hAnsi="Times New Roman" w:cs="Times New Roman"/>
          <w:b/>
          <w:sz w:val="24"/>
          <w:szCs w:val="24"/>
        </w:rPr>
        <w:t>isandunud kontrollieseme asjaolud</w:t>
      </w:r>
      <w:r>
        <w:rPr>
          <w:rFonts w:ascii="Times New Roman" w:hAnsi="Times New Roman" w:cs="Times New Roman"/>
          <w:b/>
          <w:sz w:val="24"/>
          <w:szCs w:val="24"/>
        </w:rPr>
        <w:t xml:space="preserve">, mis on täitmiseks nii uute tegevuslubade taotlejatele kui ka olemasolevate tegevuslubadega ettevõtjatele, </w:t>
      </w:r>
      <w:r w:rsidRPr="003640E5">
        <w:rPr>
          <w:rFonts w:ascii="Times New Roman" w:hAnsi="Times New Roman" w:cs="Times New Roman"/>
          <w:b/>
          <w:sz w:val="24"/>
          <w:szCs w:val="24"/>
          <w:u w:val="single"/>
        </w:rPr>
        <w:t>kui juhendis ei ole märgitud teisiti.</w:t>
      </w:r>
    </w:p>
    <w:p w:rsidR="003809AE" w:rsidRPr="003640E5" w:rsidRDefault="003809AE" w:rsidP="003809AE">
      <w:pPr>
        <w:jc w:val="both"/>
        <w:rPr>
          <w:rFonts w:ascii="Times New Roman" w:hAnsi="Times New Roman" w:cs="Times New Roman"/>
          <w:b/>
          <w:sz w:val="24"/>
          <w:szCs w:val="24"/>
          <w:u w:val="single"/>
        </w:rPr>
      </w:pPr>
    </w:p>
    <w:p w:rsidR="003809AE" w:rsidRPr="004B1B37" w:rsidRDefault="003809AE" w:rsidP="003809AE">
      <w:pPr>
        <w:pStyle w:val="ListParagraph"/>
        <w:numPr>
          <w:ilvl w:val="0"/>
          <w:numId w:val="5"/>
        </w:numPr>
        <w:ind w:left="0"/>
        <w:jc w:val="both"/>
        <w:rPr>
          <w:rFonts w:ascii="Times New Roman" w:hAnsi="Times New Roman" w:cs="Times New Roman"/>
          <w:sz w:val="24"/>
          <w:szCs w:val="24"/>
        </w:rPr>
      </w:pP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 72 lõike 1 täiendamine punktidega 1</w:t>
      </w:r>
      <w:r w:rsidRPr="004B1B37">
        <w:rPr>
          <w:rFonts w:ascii="Times New Roman" w:hAnsi="Times New Roman" w:cs="Times New Roman"/>
          <w:sz w:val="24"/>
          <w:szCs w:val="24"/>
          <w:vertAlign w:val="superscript"/>
        </w:rPr>
        <w:t>1</w:t>
      </w:r>
      <w:r w:rsidRPr="004B1B37">
        <w:rPr>
          <w:rFonts w:ascii="Times New Roman" w:hAnsi="Times New Roman" w:cs="Times New Roman"/>
          <w:sz w:val="24"/>
          <w:szCs w:val="24"/>
        </w:rPr>
        <w:t xml:space="preserve"> toob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-i uue mõiste</w:t>
      </w:r>
      <w:r>
        <w:rPr>
          <w:rFonts w:ascii="Times New Roman" w:hAnsi="Times New Roman" w:cs="Times New Roman"/>
          <w:sz w:val="24"/>
          <w:szCs w:val="24"/>
        </w:rPr>
        <w:t xml:space="preserve"> –</w:t>
      </w:r>
      <w:r w:rsidRPr="004B1B37">
        <w:rPr>
          <w:rFonts w:ascii="Times New Roman" w:hAnsi="Times New Roman" w:cs="Times New Roman"/>
          <w:sz w:val="24"/>
          <w:szCs w:val="24"/>
        </w:rPr>
        <w:t xml:space="preserve"> </w:t>
      </w:r>
      <w:r>
        <w:rPr>
          <w:rFonts w:ascii="Times New Roman" w:hAnsi="Times New Roman" w:cs="Times New Roman"/>
          <w:sz w:val="24"/>
          <w:szCs w:val="24"/>
        </w:rPr>
        <w:t>„</w:t>
      </w:r>
      <w:r w:rsidRPr="004B1B37">
        <w:rPr>
          <w:rFonts w:ascii="Times New Roman" w:hAnsi="Times New Roman" w:cs="Times New Roman"/>
          <w:sz w:val="24"/>
          <w:szCs w:val="24"/>
        </w:rPr>
        <w:t>korrektne ärialane maine</w:t>
      </w:r>
      <w:r>
        <w:rPr>
          <w:rFonts w:ascii="Times New Roman" w:hAnsi="Times New Roman" w:cs="Times New Roman"/>
          <w:sz w:val="24"/>
          <w:szCs w:val="24"/>
        </w:rPr>
        <w:t>“</w:t>
      </w:r>
      <w:r w:rsidRPr="004B1B37">
        <w:rPr>
          <w:rFonts w:ascii="Times New Roman" w:hAnsi="Times New Roman" w:cs="Times New Roman"/>
          <w:sz w:val="24"/>
          <w:szCs w:val="24"/>
        </w:rPr>
        <w:t xml:space="preserve"> ja selle kontrolli.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 72 lõige 2 sätestab, et korrektset ärialast mainet eeldatakse, kui puuduvad seda kahtluse alla seadvad asjaolud. Korrektset ärialast mainet tõendavad dokumendid tuleb esitada vaid juhul, kui isikul on soov seda täiendavalt tõendada ning vabas vormis koostatud dokumendid peavad olema digitaalselt või omakäeliselt allkirjastatud või allkirjastatud kogumina ning dokument tuleb üles laadida majandustegevuse registrisse. RAB hindab esitatavaid andmeid ja dokumente kogumis koos isiku kohta avalikult avaldatud materjalidega, näiteks võivad asjakohased olla varasemad negatiivsed meedia kajastused või kohtulahendid. </w:t>
      </w:r>
    </w:p>
    <w:p w:rsidR="003809AE" w:rsidRPr="004B1B37" w:rsidRDefault="003809AE" w:rsidP="003809AE">
      <w:pPr>
        <w:pStyle w:val="ListParagraph"/>
        <w:numPr>
          <w:ilvl w:val="0"/>
          <w:numId w:val="5"/>
        </w:numPr>
        <w:ind w:left="0"/>
        <w:jc w:val="both"/>
        <w:rPr>
          <w:rFonts w:ascii="Times New Roman" w:hAnsi="Times New Roman" w:cs="Times New Roman"/>
          <w:sz w:val="24"/>
          <w:szCs w:val="24"/>
        </w:rPr>
      </w:pPr>
      <w:r w:rsidRPr="00D2632F">
        <w:rPr>
          <w:rFonts w:ascii="Times New Roman" w:hAnsi="Times New Roman" w:cs="Times New Roman"/>
          <w:sz w:val="24"/>
          <w:szCs w:val="24"/>
        </w:rPr>
        <w:t xml:space="preserve">Alates 10.03.2020.a peavad kõik virtuaalvääringu teenuse pakkujate, sh kehtiva tegevusloaga teenuse pakkujate, asu- ja tegevuskoht asuma Eestis ning see tuleb ära märkida nii ettevõtte põhikirjas kui </w:t>
      </w:r>
      <w:proofErr w:type="spellStart"/>
      <w:r w:rsidRPr="00D2632F">
        <w:rPr>
          <w:rFonts w:ascii="Times New Roman" w:hAnsi="Times New Roman" w:cs="Times New Roman"/>
          <w:sz w:val="24"/>
          <w:szCs w:val="24"/>
        </w:rPr>
        <w:t>ri</w:t>
      </w:r>
      <w:proofErr w:type="spellEnd"/>
      <w:r w:rsidRPr="00D2632F">
        <w:rPr>
          <w:rFonts w:ascii="Times New Roman" w:hAnsi="Times New Roman" w:cs="Times New Roman"/>
          <w:sz w:val="24"/>
          <w:szCs w:val="24"/>
        </w:rPr>
        <w:t>- ja majandustegevuse registris. Majandustegevuse registrisse tuleb virtuaalvääringu teenuse pakkujatel taotluse esitamisel lisada asu- ja tegevuskohta kasutusõigust tõendav üüri- või rendileping. Nimetatud</w:t>
      </w:r>
      <w:r>
        <w:rPr>
          <w:rFonts w:ascii="Times New Roman" w:hAnsi="Times New Roman" w:cs="Times New Roman"/>
          <w:sz w:val="24"/>
          <w:szCs w:val="24"/>
        </w:rPr>
        <w:t xml:space="preserve"> leping </w:t>
      </w:r>
      <w:r w:rsidRPr="004B1B37">
        <w:rPr>
          <w:rFonts w:ascii="Times New Roman" w:hAnsi="Times New Roman" w:cs="Times New Roman"/>
          <w:sz w:val="24"/>
          <w:szCs w:val="24"/>
        </w:rPr>
        <w:t>tuleb lisada ka juhul</w:t>
      </w:r>
      <w:r>
        <w:rPr>
          <w:rFonts w:ascii="Times New Roman" w:hAnsi="Times New Roman" w:cs="Times New Roman"/>
          <w:sz w:val="24"/>
          <w:szCs w:val="24"/>
        </w:rPr>
        <w:t xml:space="preserve"> (esitada muudatuse taotlus)</w:t>
      </w:r>
      <w:r w:rsidRPr="004B1B37">
        <w:rPr>
          <w:rFonts w:ascii="Times New Roman" w:hAnsi="Times New Roman" w:cs="Times New Roman"/>
          <w:sz w:val="24"/>
          <w:szCs w:val="24"/>
        </w:rPr>
        <w:t>, kui ettevõttel on juba kehtiv virtuaalvääringu teenuse tegevusluba</w:t>
      </w:r>
      <w:r>
        <w:rPr>
          <w:rFonts w:ascii="Times New Roman" w:hAnsi="Times New Roman" w:cs="Times New Roman"/>
          <w:sz w:val="24"/>
          <w:szCs w:val="24"/>
        </w:rPr>
        <w:t>.</w:t>
      </w:r>
      <w:r w:rsidRPr="004B1B37">
        <w:rPr>
          <w:rFonts w:ascii="Times New Roman" w:hAnsi="Times New Roman" w:cs="Times New Roman"/>
          <w:sz w:val="24"/>
          <w:szCs w:val="24"/>
        </w:rPr>
        <w:t xml:space="preserve">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mõistes asukoht on kohustatud isiku peamine tegevuse teostamise koht või teenuse pakkumise koht, kus teostatakse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nõuete täitmise tagamiseks vajalikke toiminguid või osutatakse teenust. Praktikas tähendab see, et asukohas töötavad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nõuete täitmise eest vastutavad isikud, seal on viivitamatult ligipääs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-ist tulenevatele kohustuslikele andmetele, mida kohustatud isik peab koguma ja säilitama ning järelevalveasutusele esitama, samuti on seal on viivitamatult ligipääs protseduurireeglitele, riskihinnangule, </w:t>
      </w:r>
      <w:proofErr w:type="spellStart"/>
      <w:r w:rsidRPr="004B1B37">
        <w:rPr>
          <w:rFonts w:ascii="Times New Roman" w:hAnsi="Times New Roman" w:cs="Times New Roman"/>
          <w:sz w:val="24"/>
          <w:szCs w:val="24"/>
        </w:rPr>
        <w:t>sisekontrollieeskirjale</w:t>
      </w:r>
      <w:proofErr w:type="spellEnd"/>
      <w:r w:rsidRPr="004B1B37">
        <w:rPr>
          <w:rFonts w:ascii="Times New Roman" w:hAnsi="Times New Roman" w:cs="Times New Roman"/>
          <w:sz w:val="24"/>
          <w:szCs w:val="24"/>
        </w:rPr>
        <w:t xml:space="preserve"> ja muudele võimalikele täiendavatele dokumentidele, millega tagatakse </w:t>
      </w:r>
      <w:proofErr w:type="spellStart"/>
      <w:r w:rsidRPr="004B1B37">
        <w:rPr>
          <w:rFonts w:ascii="Times New Roman" w:hAnsi="Times New Roman" w:cs="Times New Roman"/>
          <w:sz w:val="24"/>
          <w:szCs w:val="24"/>
        </w:rPr>
        <w:t>RahaPTS</w:t>
      </w:r>
      <w:proofErr w:type="spellEnd"/>
      <w:r w:rsidRPr="004B1B37">
        <w:rPr>
          <w:rFonts w:ascii="Times New Roman" w:hAnsi="Times New Roman" w:cs="Times New Roman"/>
          <w:sz w:val="24"/>
          <w:szCs w:val="24"/>
        </w:rPr>
        <w:t xml:space="preserve"> tulenevate nõuete täitmine kohustatud isiku ja tema töötajate poolt. </w:t>
      </w:r>
    </w:p>
    <w:p w:rsidR="003809AE" w:rsidRPr="004B1B37" w:rsidRDefault="003809AE" w:rsidP="003809AE">
      <w:pPr>
        <w:pStyle w:val="ListParagraph"/>
        <w:numPr>
          <w:ilvl w:val="0"/>
          <w:numId w:val="5"/>
        </w:numPr>
        <w:ind w:left="0"/>
        <w:jc w:val="both"/>
        <w:rPr>
          <w:rFonts w:ascii="Times New Roman" w:hAnsi="Times New Roman" w:cs="Times New Roman"/>
          <w:sz w:val="24"/>
          <w:szCs w:val="24"/>
        </w:rPr>
      </w:pPr>
      <w:r w:rsidRPr="004B1B37">
        <w:rPr>
          <w:rFonts w:ascii="Times New Roman" w:hAnsi="Times New Roman" w:cs="Times New Roman"/>
          <w:b/>
          <w:sz w:val="24"/>
          <w:szCs w:val="24"/>
        </w:rPr>
        <w:t>Virtuaalvääringu teenuse</w:t>
      </w:r>
      <w:r w:rsidRPr="004B1B37">
        <w:rPr>
          <w:rFonts w:ascii="Times New Roman" w:hAnsi="Times New Roman" w:cs="Times New Roman"/>
          <w:sz w:val="24"/>
          <w:szCs w:val="24"/>
        </w:rPr>
        <w:t xml:space="preserve"> pakkumiseks tegevusluba taotlevale ettevõtjale peab olema avatud maksekonto krediidiasutuses, e-raha asutuses või makseasutuses, mis on asutatud Eestis või Euroopa Majanduspiirkonna lepinguriigis ja osutab Eestis teenuseid piiriüleselt või mis on asutanud Eestis filiaali. Peetavad maksekontod tuleb esitada tegevusloa taotlusega majandustegevuse registri keskkonnas, millele peab juurde lisama panga õiendi tõestamaks maksekonto olemasolu. Maksekontode nimekiri tuleb lisada ka juhul, kui ettevõttel on juba kehtiv virtuaalvääringu teenuse tegevusluba, s.t tegevusloa muutmisel.</w:t>
      </w:r>
    </w:p>
    <w:p w:rsidR="003809AE" w:rsidRPr="004B1B37" w:rsidRDefault="003809AE" w:rsidP="003809AE">
      <w:pPr>
        <w:pStyle w:val="ListParagraph"/>
        <w:numPr>
          <w:ilvl w:val="0"/>
          <w:numId w:val="5"/>
        </w:numPr>
        <w:ind w:left="0"/>
        <w:jc w:val="both"/>
        <w:rPr>
          <w:rFonts w:ascii="Times New Roman" w:hAnsi="Times New Roman" w:cs="Times New Roman"/>
          <w:sz w:val="24"/>
          <w:szCs w:val="24"/>
        </w:rPr>
      </w:pPr>
      <w:r w:rsidRPr="004B1B37">
        <w:rPr>
          <w:rFonts w:ascii="Times New Roman" w:hAnsi="Times New Roman" w:cs="Times New Roman"/>
          <w:b/>
          <w:sz w:val="24"/>
          <w:szCs w:val="24"/>
        </w:rPr>
        <w:t>Virtuaalvääringu teenuse</w:t>
      </w:r>
      <w:r w:rsidRPr="004B1B37">
        <w:rPr>
          <w:rFonts w:ascii="Times New Roman" w:hAnsi="Times New Roman" w:cs="Times New Roman"/>
          <w:sz w:val="24"/>
          <w:szCs w:val="24"/>
        </w:rPr>
        <w:t xml:space="preserve"> pakkujatele kehtestati nõue aktsia- või osakapitali kohta, milleks on 12 000 eurot ning see peab olema rahaliselt sisse makstud ning kajastuma ka äriregistris. Välismaa ettevõtte korral peab kajastuma sissemakse vastava riigi äriregistris või muus kohas, kus nõude täitmist ametlikult kinnitatakse. Kande osakapitali sissemakse kohta peab sisestama ka majandustegevuse registrisse. Kanne tuleb lisada ka juhul, kui ettevõttel on juba kehtiv virtuaalvääringu teenuse tegevusluba, s.t </w:t>
      </w:r>
      <w:r>
        <w:rPr>
          <w:rFonts w:ascii="Times New Roman" w:hAnsi="Times New Roman" w:cs="Times New Roman"/>
          <w:sz w:val="24"/>
          <w:szCs w:val="24"/>
        </w:rPr>
        <w:t>tuleb samuti esitada tegevusloa muutmise taotlus</w:t>
      </w:r>
      <w:r w:rsidRPr="004B1B37">
        <w:rPr>
          <w:rFonts w:ascii="Times New Roman" w:hAnsi="Times New Roman" w:cs="Times New Roman"/>
          <w:sz w:val="24"/>
          <w:szCs w:val="24"/>
        </w:rPr>
        <w:t>.</w:t>
      </w:r>
    </w:p>
    <w:p w:rsidR="003809AE" w:rsidRDefault="003809AE" w:rsidP="003809AE">
      <w:pPr>
        <w:rPr>
          <w:rFonts w:ascii="Times New Roman" w:hAnsi="Times New Roman" w:cs="Times New Roman"/>
          <w:sz w:val="24"/>
          <w:szCs w:val="24"/>
        </w:rPr>
      </w:pPr>
      <w:r>
        <w:rPr>
          <w:rFonts w:ascii="Times New Roman" w:hAnsi="Times New Roman" w:cs="Times New Roman"/>
          <w:sz w:val="24"/>
          <w:szCs w:val="24"/>
        </w:rPr>
        <w:br w:type="page"/>
      </w:r>
    </w:p>
    <w:p w:rsidR="003809AE" w:rsidRPr="00D2632F" w:rsidRDefault="003809AE" w:rsidP="003809AE">
      <w:pPr>
        <w:pStyle w:val="ListParagraph"/>
        <w:numPr>
          <w:ilvl w:val="0"/>
          <w:numId w:val="3"/>
        </w:numPr>
        <w:ind w:left="0"/>
        <w:jc w:val="both"/>
        <w:rPr>
          <w:rFonts w:ascii="Times New Roman" w:hAnsi="Times New Roman" w:cs="Times New Roman"/>
          <w:b/>
          <w:sz w:val="24"/>
          <w:szCs w:val="24"/>
          <w:u w:val="single"/>
        </w:rPr>
      </w:pPr>
      <w:r w:rsidRPr="00D2632F">
        <w:rPr>
          <w:rFonts w:ascii="Times New Roman" w:hAnsi="Times New Roman" w:cs="Times New Roman"/>
          <w:b/>
          <w:sz w:val="24"/>
          <w:szCs w:val="24"/>
          <w:u w:val="single"/>
        </w:rPr>
        <w:lastRenderedPageBreak/>
        <w:t>Üldised küsimused</w:t>
      </w:r>
    </w:p>
    <w:p w:rsidR="003809AE" w:rsidRDefault="003809AE" w:rsidP="003809AE">
      <w:pPr>
        <w:jc w:val="both"/>
        <w:rPr>
          <w:rFonts w:ascii="Times New Roman" w:hAnsi="Times New Roman" w:cs="Times New Roman"/>
          <w:sz w:val="24"/>
          <w:szCs w:val="24"/>
        </w:rPr>
      </w:pPr>
      <w:r w:rsidRPr="003640E5">
        <w:rPr>
          <w:rFonts w:ascii="Times New Roman" w:hAnsi="Times New Roman" w:cs="Times New Roman"/>
          <w:sz w:val="24"/>
          <w:szCs w:val="24"/>
        </w:rPr>
        <w:t xml:space="preserve">Tegevusloa taotluste puhul, mis esitatakse ja lahendatakse enne 10.03.2020.a, kohaldatakse seadust, mis kehtib taotluse esitamise hetkel, ehk nõudeid vastavalt </w:t>
      </w:r>
      <w:r>
        <w:rPr>
          <w:rFonts w:ascii="Times New Roman" w:hAnsi="Times New Roman" w:cs="Times New Roman"/>
          <w:sz w:val="24"/>
          <w:szCs w:val="24"/>
        </w:rPr>
        <w:t xml:space="preserve">menetlemise hetkel </w:t>
      </w:r>
      <w:r w:rsidRPr="003640E5">
        <w:rPr>
          <w:rFonts w:ascii="Times New Roman" w:hAnsi="Times New Roman" w:cs="Times New Roman"/>
          <w:sz w:val="24"/>
          <w:szCs w:val="24"/>
        </w:rPr>
        <w:t xml:space="preserve">kehtivale </w:t>
      </w:r>
      <w:proofErr w:type="spellStart"/>
      <w:r w:rsidRPr="003640E5">
        <w:rPr>
          <w:rFonts w:ascii="Times New Roman" w:hAnsi="Times New Roman" w:cs="Times New Roman"/>
          <w:sz w:val="24"/>
          <w:szCs w:val="24"/>
        </w:rPr>
        <w:t>RahaP</w:t>
      </w:r>
      <w:r>
        <w:rPr>
          <w:rFonts w:ascii="Times New Roman" w:hAnsi="Times New Roman" w:cs="Times New Roman"/>
          <w:sz w:val="24"/>
          <w:szCs w:val="24"/>
        </w:rPr>
        <w:t>TS-ile</w:t>
      </w:r>
      <w:proofErr w:type="spellEnd"/>
      <w:r w:rsidRPr="003640E5">
        <w:rPr>
          <w:rFonts w:ascii="Times New Roman" w:hAnsi="Times New Roman" w:cs="Times New Roman"/>
          <w:sz w:val="24"/>
          <w:szCs w:val="24"/>
        </w:rPr>
        <w:t xml:space="preserve">. Kui tegevusloa puuduste kõrvaldamise tähtaeg ja/või menetluse tähtaeg on hilisem kui 10.03.2020.a, siis kohaldatakse menetlusõiguslike normide osas (näiteks menetlusaeg ja riigilõiv) seadust, mis kehtis taotluse esitamise hetkel. Materiaalõiguslike normide osas (kontrollieseme asjaolud) kohaldatakse alates 10.03.2020.a uut </w:t>
      </w:r>
      <w:proofErr w:type="spellStart"/>
      <w:r w:rsidRPr="003640E5">
        <w:rPr>
          <w:rFonts w:ascii="Times New Roman" w:hAnsi="Times New Roman" w:cs="Times New Roman"/>
          <w:sz w:val="24"/>
          <w:szCs w:val="24"/>
        </w:rPr>
        <w:t>RahaPTS</w:t>
      </w:r>
      <w:proofErr w:type="spellEnd"/>
      <w:r w:rsidRPr="003640E5">
        <w:rPr>
          <w:rFonts w:ascii="Times New Roman" w:hAnsi="Times New Roman" w:cs="Times New Roman"/>
          <w:sz w:val="24"/>
          <w:szCs w:val="24"/>
        </w:rPr>
        <w:t xml:space="preserve"> redaktsiooni (RT I, 31.12.2019, 20).</w:t>
      </w:r>
      <w:r w:rsidRPr="00591E54">
        <w:rPr>
          <w:rFonts w:ascii="Times New Roman" w:hAnsi="Times New Roman" w:cs="Times New Roman"/>
          <w:sz w:val="24"/>
          <w:szCs w:val="24"/>
        </w:rPr>
        <w:t xml:space="preserve"> </w:t>
      </w:r>
    </w:p>
    <w:p w:rsidR="003809AE" w:rsidRPr="003640E5" w:rsidRDefault="003809AE" w:rsidP="003809AE">
      <w:pPr>
        <w:jc w:val="both"/>
        <w:rPr>
          <w:rFonts w:ascii="Times New Roman" w:hAnsi="Times New Roman" w:cs="Times New Roman"/>
          <w:sz w:val="24"/>
          <w:szCs w:val="24"/>
        </w:rPr>
      </w:pPr>
    </w:p>
    <w:p w:rsidR="003809AE" w:rsidRDefault="003809AE" w:rsidP="003809AE">
      <w:pPr>
        <w:jc w:val="both"/>
        <w:rPr>
          <w:rFonts w:ascii="Times New Roman" w:hAnsi="Times New Roman" w:cs="Times New Roman"/>
          <w:sz w:val="24"/>
          <w:szCs w:val="24"/>
        </w:rPr>
      </w:pPr>
      <w:r w:rsidRPr="003640E5">
        <w:rPr>
          <w:rFonts w:ascii="Times New Roman" w:hAnsi="Times New Roman" w:cs="Times New Roman"/>
          <w:sz w:val="24"/>
          <w:szCs w:val="24"/>
        </w:rPr>
        <w:t>Tegevusloa taotlused, mis esitatakse alates 10.03.2020.a (k.a), lahendab rahapesu andmebüroo tegevusloa andmise või andmisest keeldumisega 60 päeva jooksul taotluse esitamise päevast arvates. Rahapesu andmebüroo otsusel võib tegevusloa andmise tähtaega pikendada kuni 120 päevani (</w:t>
      </w:r>
      <w:proofErr w:type="spellStart"/>
      <w:r w:rsidRPr="003640E5">
        <w:rPr>
          <w:rFonts w:ascii="Times New Roman" w:hAnsi="Times New Roman" w:cs="Times New Roman"/>
          <w:sz w:val="24"/>
          <w:szCs w:val="24"/>
        </w:rPr>
        <w:t>RahaPTS</w:t>
      </w:r>
      <w:proofErr w:type="spellEnd"/>
      <w:r w:rsidRPr="003640E5">
        <w:rPr>
          <w:rFonts w:ascii="Times New Roman" w:hAnsi="Times New Roman" w:cs="Times New Roman"/>
          <w:sz w:val="24"/>
          <w:szCs w:val="24"/>
        </w:rPr>
        <w:t xml:space="preserve"> § 71). </w:t>
      </w:r>
      <w:r>
        <w:rPr>
          <w:rFonts w:ascii="Times New Roman" w:hAnsi="Times New Roman" w:cs="Times New Roman"/>
          <w:sz w:val="24"/>
          <w:szCs w:val="24"/>
        </w:rPr>
        <w:t xml:space="preserve">Seega pikeneb taotluste menetlemise tähtaeg esialgselt </w:t>
      </w:r>
      <w:r w:rsidRPr="003640E5">
        <w:rPr>
          <w:rFonts w:ascii="Times New Roman" w:hAnsi="Times New Roman" w:cs="Times New Roman"/>
          <w:sz w:val="24"/>
          <w:szCs w:val="24"/>
        </w:rPr>
        <w:t xml:space="preserve">30 </w:t>
      </w:r>
      <w:r>
        <w:rPr>
          <w:rFonts w:ascii="Times New Roman" w:hAnsi="Times New Roman" w:cs="Times New Roman"/>
          <w:sz w:val="24"/>
          <w:szCs w:val="24"/>
        </w:rPr>
        <w:t>töö</w:t>
      </w:r>
      <w:r w:rsidRPr="003640E5">
        <w:rPr>
          <w:rFonts w:ascii="Times New Roman" w:hAnsi="Times New Roman" w:cs="Times New Roman"/>
          <w:sz w:val="24"/>
          <w:szCs w:val="24"/>
        </w:rPr>
        <w:t>päevalt kuuekümne</w:t>
      </w:r>
      <w:r>
        <w:rPr>
          <w:rFonts w:ascii="Times New Roman" w:hAnsi="Times New Roman" w:cs="Times New Roman"/>
          <w:sz w:val="24"/>
          <w:szCs w:val="24"/>
        </w:rPr>
        <w:t xml:space="preserve"> päevani</w:t>
      </w:r>
      <w:r w:rsidRPr="003640E5">
        <w:rPr>
          <w:rFonts w:ascii="Times New Roman" w:hAnsi="Times New Roman" w:cs="Times New Roman"/>
          <w:sz w:val="24"/>
          <w:szCs w:val="24"/>
        </w:rPr>
        <w:t xml:space="preserve"> ning </w:t>
      </w:r>
      <w:proofErr w:type="spellStart"/>
      <w:r>
        <w:rPr>
          <w:rFonts w:ascii="Times New Roman" w:hAnsi="Times New Roman" w:cs="Times New Roman"/>
          <w:sz w:val="24"/>
          <w:szCs w:val="24"/>
        </w:rPr>
        <w:t>RAB-l</w:t>
      </w:r>
      <w:proofErr w:type="spellEnd"/>
      <w:r>
        <w:rPr>
          <w:rFonts w:ascii="Times New Roman" w:hAnsi="Times New Roman" w:cs="Times New Roman"/>
          <w:sz w:val="24"/>
          <w:szCs w:val="24"/>
        </w:rPr>
        <w:t xml:space="preserve"> on</w:t>
      </w:r>
      <w:r w:rsidRPr="003640E5">
        <w:rPr>
          <w:rFonts w:ascii="Times New Roman" w:hAnsi="Times New Roman" w:cs="Times New Roman"/>
          <w:sz w:val="24"/>
          <w:szCs w:val="24"/>
        </w:rPr>
        <w:t xml:space="preserve"> </w:t>
      </w:r>
      <w:r>
        <w:rPr>
          <w:rFonts w:ascii="Times New Roman" w:hAnsi="Times New Roman" w:cs="Times New Roman"/>
          <w:sz w:val="24"/>
          <w:szCs w:val="24"/>
        </w:rPr>
        <w:t xml:space="preserve">täiendavalt </w:t>
      </w:r>
      <w:r w:rsidRPr="003640E5">
        <w:rPr>
          <w:rFonts w:ascii="Times New Roman" w:hAnsi="Times New Roman" w:cs="Times New Roman"/>
          <w:sz w:val="24"/>
          <w:szCs w:val="24"/>
        </w:rPr>
        <w:t xml:space="preserve">võimalik pikendada taotluse läbivaatamise tähtaega kuni 120 päevani. </w:t>
      </w:r>
    </w:p>
    <w:p w:rsidR="003809AE" w:rsidRDefault="003809AE" w:rsidP="003809AE">
      <w:pPr>
        <w:jc w:val="both"/>
        <w:rPr>
          <w:rFonts w:ascii="Times New Roman" w:hAnsi="Times New Roman" w:cs="Times New Roman"/>
          <w:sz w:val="24"/>
          <w:szCs w:val="24"/>
        </w:rPr>
      </w:pPr>
    </w:p>
    <w:p w:rsidR="003809AE" w:rsidRPr="008F3125" w:rsidRDefault="003809AE" w:rsidP="003809AE">
      <w:pPr>
        <w:jc w:val="both"/>
        <w:rPr>
          <w:rFonts w:ascii="Times New Roman" w:hAnsi="Times New Roman" w:cs="Times New Roman"/>
          <w:sz w:val="24"/>
          <w:szCs w:val="24"/>
        </w:rPr>
      </w:pPr>
      <w:r w:rsidRPr="00707015">
        <w:rPr>
          <w:rFonts w:ascii="Times New Roman" w:hAnsi="Times New Roman" w:cs="Times New Roman"/>
          <w:sz w:val="24"/>
          <w:szCs w:val="24"/>
        </w:rPr>
        <w:t xml:space="preserve">Käesoleva seaduse alusel tegevusloa saanud ettevõtjad on kohustatud oma tegevuse ja dokumendid viima käesolevate nõuetega kooskõlla </w:t>
      </w:r>
      <w:r w:rsidRPr="00707015">
        <w:rPr>
          <w:rFonts w:ascii="Times New Roman" w:hAnsi="Times New Roman" w:cs="Times New Roman"/>
          <w:b/>
          <w:sz w:val="24"/>
          <w:szCs w:val="24"/>
        </w:rPr>
        <w:t xml:space="preserve">hiljemalt 2020. aasta 1. juuliks. </w:t>
      </w:r>
      <w:r w:rsidRPr="00707015">
        <w:rPr>
          <w:rFonts w:ascii="Times New Roman" w:hAnsi="Times New Roman" w:cs="Times New Roman"/>
          <w:sz w:val="24"/>
          <w:szCs w:val="24"/>
        </w:rPr>
        <w:t>Kui ettevõtja ette nähtud tähtaja jooksul oma tegevust seadusega kooskõlla ei vii ja dokumente ei esita, tunnistab rahapesu andmebüroo ettevõtja tegevusloa kehtetuks.</w:t>
      </w:r>
    </w:p>
    <w:p w:rsidR="00AD0E41" w:rsidRPr="00A628E3" w:rsidRDefault="00AD0E41" w:rsidP="00D4718D">
      <w:pPr>
        <w:rPr>
          <w:rFonts w:ascii="Times New Roman" w:hAnsi="Times New Roman" w:cs="Times New Roman"/>
          <w:sz w:val="24"/>
          <w:szCs w:val="24"/>
        </w:rPr>
      </w:pPr>
    </w:p>
    <w:sectPr w:rsidR="00AD0E41" w:rsidRPr="00A628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BA" w:rsidRDefault="006C07BA" w:rsidP="003809AE">
      <w:r>
        <w:separator/>
      </w:r>
    </w:p>
  </w:endnote>
  <w:endnote w:type="continuationSeparator" w:id="0">
    <w:p w:rsidR="006C07BA" w:rsidRDefault="006C07BA" w:rsidP="0038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BA" w:rsidRDefault="006C07BA" w:rsidP="003809AE">
      <w:r>
        <w:separator/>
      </w:r>
    </w:p>
  </w:footnote>
  <w:footnote w:type="continuationSeparator" w:id="0">
    <w:p w:rsidR="006C07BA" w:rsidRDefault="006C07BA" w:rsidP="003809AE">
      <w:r>
        <w:continuationSeparator/>
      </w:r>
    </w:p>
  </w:footnote>
  <w:footnote w:id="1">
    <w:p w:rsidR="003809AE" w:rsidRDefault="003809AE" w:rsidP="003809AE">
      <w:pPr>
        <w:pStyle w:val="FootnoteText"/>
      </w:pPr>
      <w:r>
        <w:rPr>
          <w:rStyle w:val="FootnoteReference"/>
        </w:rPr>
        <w:footnoteRef/>
      </w:r>
      <w:r>
        <w:t xml:space="preserve"> RLS (</w:t>
      </w:r>
      <w:r w:rsidRPr="00131FB3">
        <w:t>RT I, 12.02.2020, 3</w:t>
      </w:r>
      <w:r>
        <w:t xml:space="preserve">) kätte saadav: </w:t>
      </w:r>
      <w:hyperlink r:id="rId1" w:history="1">
        <w:r>
          <w:rPr>
            <w:rStyle w:val="Hyperlink"/>
          </w:rPr>
          <w:t>https://www.riigiteataja.ee/akt/112022020003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25D3"/>
    <w:multiLevelType w:val="hybridMultilevel"/>
    <w:tmpl w:val="C91E37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9D67FB"/>
    <w:multiLevelType w:val="hybridMultilevel"/>
    <w:tmpl w:val="1E1ED0F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70091D"/>
    <w:multiLevelType w:val="hybridMultilevel"/>
    <w:tmpl w:val="110C36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473E2A"/>
    <w:multiLevelType w:val="hybridMultilevel"/>
    <w:tmpl w:val="06FC64E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431C4999"/>
    <w:multiLevelType w:val="hybridMultilevel"/>
    <w:tmpl w:val="490A75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421157A"/>
    <w:multiLevelType w:val="hybridMultilevel"/>
    <w:tmpl w:val="48B0DD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AE"/>
    <w:rsid w:val="003809AE"/>
    <w:rsid w:val="00381B9A"/>
    <w:rsid w:val="006C07BA"/>
    <w:rsid w:val="008925EC"/>
    <w:rsid w:val="00A628E3"/>
    <w:rsid w:val="00AD0E41"/>
    <w:rsid w:val="00B84E10"/>
    <w:rsid w:val="00D471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ACF"/>
  <w15:chartTrackingRefBased/>
  <w15:docId w15:val="{C4CFADF7-F949-4076-B81F-71DC241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AE"/>
    <w:rPr>
      <w:color w:val="0563C1" w:themeColor="hyperlink"/>
      <w:u w:val="single"/>
    </w:rPr>
  </w:style>
  <w:style w:type="paragraph" w:styleId="ListParagraph">
    <w:name w:val="List Paragraph"/>
    <w:basedOn w:val="Normal"/>
    <w:uiPriority w:val="34"/>
    <w:qFormat/>
    <w:rsid w:val="003809AE"/>
    <w:pPr>
      <w:ind w:left="720"/>
      <w:contextualSpacing/>
    </w:pPr>
  </w:style>
  <w:style w:type="paragraph" w:styleId="FootnoteText">
    <w:name w:val="footnote text"/>
    <w:basedOn w:val="Normal"/>
    <w:link w:val="FootnoteTextChar"/>
    <w:uiPriority w:val="99"/>
    <w:semiHidden/>
    <w:unhideWhenUsed/>
    <w:rsid w:val="003809AE"/>
    <w:rPr>
      <w:sz w:val="20"/>
      <w:szCs w:val="20"/>
    </w:rPr>
  </w:style>
  <w:style w:type="character" w:customStyle="1" w:styleId="FootnoteTextChar">
    <w:name w:val="Footnote Text Char"/>
    <w:basedOn w:val="DefaultParagraphFont"/>
    <w:link w:val="FootnoteText"/>
    <w:uiPriority w:val="99"/>
    <w:semiHidden/>
    <w:rsid w:val="003809AE"/>
    <w:rPr>
      <w:sz w:val="20"/>
      <w:szCs w:val="20"/>
    </w:rPr>
  </w:style>
  <w:style w:type="character" w:styleId="FootnoteReference">
    <w:name w:val="footnote reference"/>
    <w:basedOn w:val="DefaultParagraphFont"/>
    <w:uiPriority w:val="99"/>
    <w:semiHidden/>
    <w:unhideWhenUsed/>
    <w:rsid w:val="00380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r.mkm.ee" TargetMode="External"/><Relationship Id="rId3" Type="http://schemas.openxmlformats.org/officeDocument/2006/relationships/settings" Target="settings.xml"/><Relationship Id="rId7" Type="http://schemas.openxmlformats.org/officeDocument/2006/relationships/hyperlink" Target="https://mtr.mk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1202202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11683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Pai</dc:creator>
  <cp:keywords/>
  <dc:description/>
  <cp:lastModifiedBy>Sander Mõisa</cp:lastModifiedBy>
  <cp:revision>2</cp:revision>
  <dcterms:created xsi:type="dcterms:W3CDTF">2020-03-04T15:49:00Z</dcterms:created>
  <dcterms:modified xsi:type="dcterms:W3CDTF">2021-01-04T08:54:00Z</dcterms:modified>
</cp:coreProperties>
</file>